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4E" w:rsidRPr="00270C40" w:rsidRDefault="00D6486A" w:rsidP="00047653">
      <w:pPr>
        <w:jc w:val="center"/>
        <w:rPr>
          <w:rFonts w:ascii="黑体" w:eastAsia="黑体" w:hAnsi="黑体"/>
          <w:color w:val="000000" w:themeColor="text1"/>
          <w:sz w:val="32"/>
          <w:szCs w:val="32"/>
        </w:rPr>
      </w:pPr>
      <w:r w:rsidRPr="00270C40">
        <w:rPr>
          <w:rFonts w:ascii="黑体" w:eastAsia="黑体" w:hAnsi="黑体" w:hint="eastAsia"/>
          <w:color w:val="000000" w:themeColor="text1"/>
          <w:sz w:val="32"/>
          <w:szCs w:val="32"/>
        </w:rPr>
        <w:t xml:space="preserve"> </w:t>
      </w:r>
      <w:r w:rsidR="00047653" w:rsidRPr="00270C40">
        <w:rPr>
          <w:rFonts w:ascii="黑体" w:eastAsia="黑体" w:hAnsi="黑体" w:hint="eastAsia"/>
          <w:color w:val="000000" w:themeColor="text1"/>
          <w:sz w:val="32"/>
          <w:szCs w:val="32"/>
        </w:rPr>
        <w:t>山西</w:t>
      </w:r>
      <w:r w:rsidR="00304925" w:rsidRPr="00270C40">
        <w:rPr>
          <w:rFonts w:ascii="黑体" w:eastAsia="黑体" w:hAnsi="黑体" w:hint="eastAsia"/>
          <w:color w:val="000000" w:themeColor="text1"/>
          <w:sz w:val="32"/>
          <w:szCs w:val="32"/>
        </w:rPr>
        <w:t>新华印业有限公司</w:t>
      </w:r>
    </w:p>
    <w:p w:rsidR="00047653" w:rsidRPr="00270C40" w:rsidRDefault="00A54A42" w:rsidP="00047653">
      <w:pPr>
        <w:jc w:val="center"/>
        <w:rPr>
          <w:rFonts w:ascii="黑体" w:eastAsia="黑体" w:hAnsi="黑体"/>
          <w:color w:val="000000" w:themeColor="text1"/>
          <w:sz w:val="32"/>
          <w:szCs w:val="32"/>
        </w:rPr>
      </w:pPr>
      <w:r>
        <w:rPr>
          <w:rFonts w:ascii="黑体" w:eastAsia="黑体" w:hAnsi="黑体" w:hint="eastAsia"/>
          <w:color w:val="000000" w:themeColor="text1"/>
          <w:sz w:val="32"/>
          <w:szCs w:val="32"/>
        </w:rPr>
        <w:t>2021</w:t>
      </w:r>
      <w:r w:rsidR="00047653" w:rsidRPr="00270C40">
        <w:rPr>
          <w:rFonts w:ascii="黑体" w:eastAsia="黑体" w:hAnsi="黑体" w:hint="eastAsia"/>
          <w:color w:val="000000" w:themeColor="text1"/>
          <w:sz w:val="32"/>
          <w:szCs w:val="32"/>
        </w:rPr>
        <w:t>年度财务等重大信息</w:t>
      </w:r>
      <w:r w:rsidR="00AD4B4E" w:rsidRPr="00270C40">
        <w:rPr>
          <w:rFonts w:ascii="黑体" w:eastAsia="黑体" w:hAnsi="黑体" w:hint="eastAsia"/>
          <w:color w:val="000000" w:themeColor="text1"/>
          <w:sz w:val="32"/>
          <w:szCs w:val="32"/>
        </w:rPr>
        <w:t>公开</w:t>
      </w:r>
    </w:p>
    <w:p w:rsidR="00047653" w:rsidRPr="00270C40" w:rsidRDefault="00047653" w:rsidP="00047653">
      <w:pPr>
        <w:jc w:val="center"/>
        <w:rPr>
          <w:rFonts w:ascii="黑体" w:eastAsia="黑体" w:hAnsi="黑体"/>
          <w:color w:val="000000" w:themeColor="text1"/>
          <w:sz w:val="32"/>
          <w:szCs w:val="32"/>
        </w:rPr>
      </w:pPr>
    </w:p>
    <w:p w:rsidR="0099633C" w:rsidRPr="00270C40" w:rsidRDefault="0099633C" w:rsidP="00DF7CE8">
      <w:pPr>
        <w:pStyle w:val="1"/>
        <w:rPr>
          <w:color w:val="000000" w:themeColor="text1"/>
        </w:rPr>
      </w:pPr>
      <w:r w:rsidRPr="00270C40">
        <w:rPr>
          <w:rFonts w:hint="eastAsia"/>
          <w:color w:val="000000" w:themeColor="text1"/>
        </w:rPr>
        <w:t>第一</w:t>
      </w:r>
      <w:r w:rsidR="00AD4B4E" w:rsidRPr="00270C40">
        <w:rPr>
          <w:rFonts w:hint="eastAsia"/>
          <w:color w:val="000000" w:themeColor="text1"/>
        </w:rPr>
        <w:t>部分</w:t>
      </w:r>
      <w:r w:rsidRPr="00270C40">
        <w:rPr>
          <w:rFonts w:hint="eastAsia"/>
          <w:color w:val="000000" w:themeColor="text1"/>
        </w:rPr>
        <w:t xml:space="preserve">  </w:t>
      </w:r>
      <w:r w:rsidRPr="00270C40">
        <w:rPr>
          <w:rFonts w:hint="eastAsia"/>
          <w:color w:val="000000" w:themeColor="text1"/>
        </w:rPr>
        <w:t>年度报告</w:t>
      </w:r>
    </w:p>
    <w:p w:rsidR="00047653" w:rsidRPr="00270C40" w:rsidRDefault="00047653" w:rsidP="00736643">
      <w:pPr>
        <w:pStyle w:val="2"/>
        <w:spacing w:before="312" w:after="156"/>
        <w:ind w:firstLine="562"/>
        <w:rPr>
          <w:color w:val="000000" w:themeColor="text1"/>
        </w:rPr>
      </w:pPr>
      <w:r w:rsidRPr="00270C40">
        <w:rPr>
          <w:rFonts w:hint="eastAsia"/>
          <w:color w:val="000000" w:themeColor="text1"/>
        </w:rPr>
        <w:t>一、企业基本情况</w:t>
      </w:r>
    </w:p>
    <w:p w:rsidR="00047653" w:rsidRPr="00270C40" w:rsidRDefault="00047653" w:rsidP="00C15EB5">
      <w:pPr>
        <w:spacing w:line="460" w:lineRule="exact"/>
        <w:ind w:firstLineChars="200" w:firstLine="480"/>
        <w:rPr>
          <w:rFonts w:asciiTheme="minorEastAsia" w:hAnsiTheme="minorEastAsia"/>
          <w:color w:val="000000" w:themeColor="text1"/>
          <w:sz w:val="24"/>
          <w:szCs w:val="24"/>
        </w:rPr>
      </w:pPr>
      <w:r w:rsidRPr="00270C40">
        <w:rPr>
          <w:rFonts w:asciiTheme="minorEastAsia" w:hAnsiTheme="minorEastAsia" w:hint="eastAsia"/>
          <w:color w:val="000000" w:themeColor="text1"/>
          <w:sz w:val="24"/>
          <w:szCs w:val="24"/>
        </w:rPr>
        <w:t>中文名称：</w:t>
      </w:r>
      <w:r w:rsidR="00B92983" w:rsidRPr="00270C40">
        <w:rPr>
          <w:rFonts w:asciiTheme="minorEastAsia" w:hAnsiTheme="minorEastAsia" w:hint="eastAsia"/>
          <w:color w:val="000000" w:themeColor="text1"/>
          <w:sz w:val="24"/>
          <w:szCs w:val="24"/>
        </w:rPr>
        <w:t>山西</w:t>
      </w:r>
      <w:r w:rsidR="00304925" w:rsidRPr="00270C40">
        <w:rPr>
          <w:rFonts w:asciiTheme="minorEastAsia" w:hAnsiTheme="minorEastAsia" w:hint="eastAsia"/>
          <w:color w:val="000000" w:themeColor="text1"/>
          <w:sz w:val="24"/>
          <w:szCs w:val="24"/>
        </w:rPr>
        <w:t>新华印业有限公司</w:t>
      </w:r>
    </w:p>
    <w:p w:rsidR="00304925" w:rsidRPr="00270C40" w:rsidRDefault="00B92983" w:rsidP="00C15EB5">
      <w:pPr>
        <w:spacing w:line="460" w:lineRule="exact"/>
        <w:ind w:firstLineChars="200" w:firstLine="480"/>
        <w:rPr>
          <w:rFonts w:asciiTheme="minorEastAsia" w:hAnsiTheme="minorEastAsia"/>
          <w:color w:val="000000" w:themeColor="text1"/>
          <w:sz w:val="24"/>
          <w:szCs w:val="24"/>
        </w:rPr>
      </w:pPr>
      <w:r w:rsidRPr="00270C40">
        <w:rPr>
          <w:rFonts w:asciiTheme="minorEastAsia" w:hAnsiTheme="minorEastAsia" w:hint="eastAsia"/>
          <w:color w:val="000000" w:themeColor="text1"/>
          <w:sz w:val="24"/>
          <w:szCs w:val="24"/>
        </w:rPr>
        <w:t>英</w:t>
      </w:r>
      <w:r w:rsidR="00047653" w:rsidRPr="00270C40">
        <w:rPr>
          <w:rFonts w:asciiTheme="minorEastAsia" w:hAnsiTheme="minorEastAsia" w:hint="eastAsia"/>
          <w:color w:val="000000" w:themeColor="text1"/>
          <w:sz w:val="24"/>
          <w:szCs w:val="24"/>
        </w:rPr>
        <w:t>文名称</w:t>
      </w:r>
      <w:r w:rsidRPr="00270C40">
        <w:rPr>
          <w:rFonts w:asciiTheme="minorEastAsia" w:hAnsiTheme="minorEastAsia" w:hint="eastAsia"/>
          <w:color w:val="000000" w:themeColor="text1"/>
          <w:sz w:val="24"/>
          <w:szCs w:val="24"/>
        </w:rPr>
        <w:t>：</w:t>
      </w:r>
      <w:r w:rsidR="00304925" w:rsidRPr="00270C40">
        <w:rPr>
          <w:rFonts w:asciiTheme="minorEastAsia" w:hAnsiTheme="minorEastAsia" w:hint="eastAsia"/>
          <w:color w:val="000000" w:themeColor="text1"/>
          <w:sz w:val="24"/>
          <w:szCs w:val="24"/>
        </w:rPr>
        <w:t xml:space="preserve">Shanxi </w:t>
      </w:r>
      <w:r w:rsidR="00304925" w:rsidRPr="00270C40">
        <w:rPr>
          <w:rFonts w:asciiTheme="minorEastAsia" w:hAnsiTheme="minorEastAsia"/>
          <w:color w:val="000000" w:themeColor="text1"/>
          <w:sz w:val="24"/>
          <w:szCs w:val="24"/>
        </w:rPr>
        <w:t>Xinhua</w:t>
      </w:r>
      <w:r w:rsidR="00304925" w:rsidRPr="00270C40">
        <w:rPr>
          <w:rFonts w:asciiTheme="minorEastAsia" w:hAnsiTheme="minorEastAsia" w:hint="eastAsia"/>
          <w:color w:val="000000" w:themeColor="text1"/>
          <w:sz w:val="24"/>
          <w:szCs w:val="24"/>
        </w:rPr>
        <w:t xml:space="preserve"> Printing </w:t>
      </w:r>
      <w:proofErr w:type="spellStart"/>
      <w:r w:rsidR="00304925" w:rsidRPr="00270C40">
        <w:rPr>
          <w:rFonts w:asciiTheme="minorEastAsia" w:hAnsiTheme="minorEastAsia" w:hint="eastAsia"/>
          <w:color w:val="000000" w:themeColor="text1"/>
          <w:sz w:val="24"/>
          <w:szCs w:val="24"/>
        </w:rPr>
        <w:t>Co.</w:t>
      </w:r>
      <w:proofErr w:type="gramStart"/>
      <w:r w:rsidR="00304925" w:rsidRPr="00270C40">
        <w:rPr>
          <w:rFonts w:asciiTheme="minorEastAsia" w:hAnsiTheme="minorEastAsia" w:hint="eastAsia"/>
          <w:color w:val="000000" w:themeColor="text1"/>
          <w:sz w:val="24"/>
          <w:szCs w:val="24"/>
        </w:rPr>
        <w:t>,Ltd</w:t>
      </w:r>
      <w:proofErr w:type="spellEnd"/>
      <w:proofErr w:type="gramEnd"/>
    </w:p>
    <w:p w:rsidR="00047653" w:rsidRPr="00270C40" w:rsidRDefault="00304925" w:rsidP="00C15EB5">
      <w:pPr>
        <w:spacing w:line="460" w:lineRule="exact"/>
        <w:ind w:firstLineChars="200" w:firstLine="480"/>
        <w:rPr>
          <w:rFonts w:asciiTheme="minorEastAsia" w:hAnsiTheme="minorEastAsia"/>
          <w:color w:val="000000" w:themeColor="text1"/>
          <w:sz w:val="24"/>
          <w:szCs w:val="24"/>
        </w:rPr>
      </w:pPr>
      <w:r w:rsidRPr="00270C40">
        <w:rPr>
          <w:rFonts w:asciiTheme="minorEastAsia" w:hAnsiTheme="minorEastAsia" w:hint="eastAsia"/>
          <w:color w:val="000000" w:themeColor="text1"/>
          <w:sz w:val="24"/>
          <w:szCs w:val="24"/>
        </w:rPr>
        <w:t>法</w:t>
      </w:r>
      <w:r w:rsidR="00047653" w:rsidRPr="00270C40">
        <w:rPr>
          <w:rFonts w:asciiTheme="minorEastAsia" w:hAnsiTheme="minorEastAsia" w:hint="eastAsia"/>
          <w:color w:val="000000" w:themeColor="text1"/>
          <w:sz w:val="24"/>
          <w:szCs w:val="24"/>
        </w:rPr>
        <w:t>定代表人：</w:t>
      </w:r>
      <w:r w:rsidRPr="00270C40">
        <w:rPr>
          <w:rFonts w:asciiTheme="minorEastAsia" w:hAnsiTheme="minorEastAsia" w:hint="eastAsia"/>
          <w:color w:val="000000" w:themeColor="text1"/>
          <w:sz w:val="24"/>
          <w:szCs w:val="24"/>
        </w:rPr>
        <w:t>杨志刚</w:t>
      </w:r>
    </w:p>
    <w:p w:rsidR="00304925" w:rsidRPr="00270C40" w:rsidRDefault="00047653" w:rsidP="00C15EB5">
      <w:pPr>
        <w:spacing w:line="460" w:lineRule="exact"/>
        <w:ind w:firstLineChars="200" w:firstLine="480"/>
        <w:rPr>
          <w:rFonts w:asciiTheme="minorEastAsia" w:hAnsiTheme="minorEastAsia"/>
          <w:color w:val="000000" w:themeColor="text1"/>
          <w:sz w:val="24"/>
          <w:szCs w:val="24"/>
        </w:rPr>
      </w:pPr>
      <w:r w:rsidRPr="00270C40">
        <w:rPr>
          <w:rFonts w:asciiTheme="minorEastAsia" w:hAnsiTheme="minorEastAsia" w:hint="eastAsia"/>
          <w:color w:val="000000" w:themeColor="text1"/>
          <w:sz w:val="24"/>
          <w:szCs w:val="24"/>
        </w:rPr>
        <w:t>股东名称：</w:t>
      </w:r>
      <w:r w:rsidR="00304925" w:rsidRPr="00270C40">
        <w:rPr>
          <w:rFonts w:asciiTheme="minorEastAsia" w:hAnsiTheme="minorEastAsia" w:hint="eastAsia"/>
          <w:color w:val="000000" w:themeColor="text1"/>
          <w:sz w:val="24"/>
          <w:szCs w:val="24"/>
        </w:rPr>
        <w:t>山西出版传媒集团有限责任公司</w:t>
      </w:r>
    </w:p>
    <w:p w:rsidR="00304925" w:rsidRPr="00270C40" w:rsidRDefault="00304925" w:rsidP="00C15EB5">
      <w:pPr>
        <w:spacing w:line="460" w:lineRule="exact"/>
        <w:ind w:firstLineChars="200" w:firstLine="480"/>
        <w:rPr>
          <w:rFonts w:asciiTheme="minorEastAsia" w:hAnsiTheme="minorEastAsia"/>
          <w:color w:val="000000" w:themeColor="text1"/>
          <w:sz w:val="24"/>
          <w:szCs w:val="24"/>
        </w:rPr>
      </w:pPr>
      <w:r w:rsidRPr="00270C40">
        <w:rPr>
          <w:rFonts w:asciiTheme="minorEastAsia" w:hAnsiTheme="minorEastAsia" w:hint="eastAsia"/>
          <w:color w:val="000000" w:themeColor="text1"/>
          <w:sz w:val="24"/>
          <w:szCs w:val="24"/>
        </w:rPr>
        <w:t xml:space="preserve">          山西省新闻出版纸张公司</w:t>
      </w:r>
    </w:p>
    <w:p w:rsidR="00304925" w:rsidRPr="00270C40" w:rsidRDefault="00304925" w:rsidP="00C15EB5">
      <w:pPr>
        <w:spacing w:line="460" w:lineRule="exact"/>
        <w:ind w:firstLineChars="200" w:firstLine="480"/>
        <w:rPr>
          <w:rFonts w:asciiTheme="minorEastAsia" w:hAnsiTheme="minorEastAsia"/>
          <w:color w:val="000000" w:themeColor="text1"/>
          <w:sz w:val="24"/>
          <w:szCs w:val="24"/>
        </w:rPr>
      </w:pPr>
      <w:r w:rsidRPr="00270C40">
        <w:rPr>
          <w:rFonts w:asciiTheme="minorEastAsia" w:hAnsiTheme="minorEastAsia" w:hint="eastAsia"/>
          <w:color w:val="000000" w:themeColor="text1"/>
          <w:sz w:val="24"/>
          <w:szCs w:val="24"/>
        </w:rPr>
        <w:t xml:space="preserve">          山西省印刷物资总公司</w:t>
      </w:r>
    </w:p>
    <w:p w:rsidR="00047653" w:rsidRPr="00270C40" w:rsidRDefault="00047653" w:rsidP="00C15EB5">
      <w:pPr>
        <w:spacing w:line="460" w:lineRule="exact"/>
        <w:ind w:firstLineChars="200" w:firstLine="480"/>
        <w:rPr>
          <w:rFonts w:asciiTheme="minorEastAsia" w:hAnsiTheme="minorEastAsia"/>
          <w:color w:val="000000" w:themeColor="text1"/>
          <w:sz w:val="24"/>
          <w:szCs w:val="24"/>
        </w:rPr>
      </w:pPr>
      <w:r w:rsidRPr="00270C40">
        <w:rPr>
          <w:rFonts w:asciiTheme="minorEastAsia" w:hAnsiTheme="minorEastAsia" w:hint="eastAsia"/>
          <w:color w:val="000000" w:themeColor="text1"/>
          <w:sz w:val="24"/>
          <w:szCs w:val="24"/>
        </w:rPr>
        <w:t>注册地址：</w:t>
      </w:r>
      <w:r w:rsidR="009129B9" w:rsidRPr="00270C40">
        <w:rPr>
          <w:rFonts w:asciiTheme="minorEastAsia" w:hAnsiTheme="minorEastAsia" w:hint="eastAsia"/>
          <w:color w:val="000000" w:themeColor="text1"/>
          <w:sz w:val="24"/>
          <w:szCs w:val="24"/>
        </w:rPr>
        <w:t>太原市</w:t>
      </w:r>
      <w:r w:rsidR="00304925" w:rsidRPr="00270C40">
        <w:rPr>
          <w:rFonts w:asciiTheme="minorEastAsia" w:hAnsiTheme="minorEastAsia" w:hint="eastAsia"/>
          <w:color w:val="000000" w:themeColor="text1"/>
          <w:sz w:val="24"/>
          <w:szCs w:val="24"/>
        </w:rPr>
        <w:t>双塔西街32</w:t>
      </w:r>
      <w:r w:rsidR="009129B9" w:rsidRPr="00270C40">
        <w:rPr>
          <w:rFonts w:asciiTheme="minorEastAsia" w:hAnsiTheme="minorEastAsia" w:hint="eastAsia"/>
          <w:color w:val="000000" w:themeColor="text1"/>
          <w:sz w:val="24"/>
          <w:szCs w:val="24"/>
        </w:rPr>
        <w:t>号</w:t>
      </w:r>
    </w:p>
    <w:p w:rsidR="00047653" w:rsidRPr="00270C40" w:rsidRDefault="00047653" w:rsidP="00C15EB5">
      <w:pPr>
        <w:spacing w:line="460" w:lineRule="exact"/>
        <w:ind w:firstLineChars="200" w:firstLine="480"/>
        <w:rPr>
          <w:rFonts w:asciiTheme="minorEastAsia" w:hAnsiTheme="minorEastAsia"/>
          <w:color w:val="000000" w:themeColor="text1"/>
          <w:sz w:val="24"/>
          <w:szCs w:val="24"/>
        </w:rPr>
      </w:pPr>
      <w:r w:rsidRPr="00270C40">
        <w:rPr>
          <w:rFonts w:asciiTheme="minorEastAsia" w:hAnsiTheme="minorEastAsia" w:hint="eastAsia"/>
          <w:color w:val="000000" w:themeColor="text1"/>
          <w:sz w:val="24"/>
          <w:szCs w:val="24"/>
        </w:rPr>
        <w:t>办公地址</w:t>
      </w:r>
      <w:r w:rsidR="00C81098" w:rsidRPr="00270C40">
        <w:rPr>
          <w:rFonts w:asciiTheme="minorEastAsia" w:hAnsiTheme="minorEastAsia" w:hint="eastAsia"/>
          <w:color w:val="000000" w:themeColor="text1"/>
          <w:sz w:val="24"/>
          <w:szCs w:val="24"/>
        </w:rPr>
        <w:t>：</w:t>
      </w:r>
      <w:r w:rsidR="00304925" w:rsidRPr="00270C40">
        <w:rPr>
          <w:rFonts w:asciiTheme="minorEastAsia" w:hAnsiTheme="minorEastAsia" w:hint="eastAsia"/>
          <w:color w:val="000000" w:themeColor="text1"/>
          <w:sz w:val="24"/>
          <w:szCs w:val="24"/>
        </w:rPr>
        <w:t xml:space="preserve">太原市双塔西街32号  </w:t>
      </w:r>
      <w:r w:rsidR="00C81098" w:rsidRPr="00270C40">
        <w:rPr>
          <w:rFonts w:asciiTheme="minorEastAsia" w:hAnsiTheme="minorEastAsia" w:hint="eastAsia"/>
          <w:color w:val="000000" w:themeColor="text1"/>
          <w:sz w:val="24"/>
          <w:szCs w:val="24"/>
        </w:rPr>
        <w:t xml:space="preserve">  </w:t>
      </w:r>
      <w:r w:rsidRPr="00270C40">
        <w:rPr>
          <w:rFonts w:asciiTheme="minorEastAsia" w:hAnsiTheme="minorEastAsia" w:hint="eastAsia"/>
          <w:color w:val="000000" w:themeColor="text1"/>
          <w:sz w:val="24"/>
          <w:szCs w:val="24"/>
        </w:rPr>
        <w:t>邮政编码：</w:t>
      </w:r>
      <w:r w:rsidR="00C81098" w:rsidRPr="00270C40">
        <w:rPr>
          <w:rFonts w:asciiTheme="minorEastAsia" w:hAnsiTheme="minorEastAsia" w:hint="eastAsia"/>
          <w:color w:val="000000" w:themeColor="text1"/>
          <w:sz w:val="24"/>
          <w:szCs w:val="24"/>
        </w:rPr>
        <w:t>0300</w:t>
      </w:r>
      <w:r w:rsidR="00304925" w:rsidRPr="00270C40">
        <w:rPr>
          <w:rFonts w:asciiTheme="minorEastAsia" w:hAnsiTheme="minorEastAsia" w:hint="eastAsia"/>
          <w:color w:val="000000" w:themeColor="text1"/>
          <w:sz w:val="24"/>
          <w:szCs w:val="24"/>
        </w:rPr>
        <w:t>12</w:t>
      </w:r>
    </w:p>
    <w:p w:rsidR="00047653" w:rsidRPr="00270C40" w:rsidRDefault="00047653" w:rsidP="00C15EB5">
      <w:pPr>
        <w:spacing w:line="460" w:lineRule="exact"/>
        <w:ind w:firstLineChars="200" w:firstLine="480"/>
        <w:rPr>
          <w:rFonts w:asciiTheme="minorEastAsia" w:hAnsiTheme="minorEastAsia"/>
          <w:color w:val="000000" w:themeColor="text1"/>
          <w:sz w:val="24"/>
          <w:szCs w:val="24"/>
        </w:rPr>
      </w:pPr>
      <w:r w:rsidRPr="00270C40">
        <w:rPr>
          <w:rFonts w:asciiTheme="minorEastAsia" w:hAnsiTheme="minorEastAsia" w:hint="eastAsia"/>
          <w:color w:val="000000" w:themeColor="text1"/>
          <w:sz w:val="24"/>
          <w:szCs w:val="24"/>
        </w:rPr>
        <w:t>网址：</w:t>
      </w:r>
      <w:hyperlink r:id="rId9" w:history="1">
        <w:r w:rsidR="00304925" w:rsidRPr="00270C40">
          <w:rPr>
            <w:rFonts w:asciiTheme="minorEastAsia" w:hAnsiTheme="minorEastAsia"/>
            <w:color w:val="000000" w:themeColor="text1"/>
            <w:sz w:val="24"/>
            <w:szCs w:val="24"/>
          </w:rPr>
          <w:t>www.sx</w:t>
        </w:r>
        <w:r w:rsidR="00304925" w:rsidRPr="00270C40">
          <w:rPr>
            <w:rFonts w:asciiTheme="minorEastAsia" w:hAnsiTheme="minorEastAsia" w:hint="eastAsia"/>
            <w:color w:val="000000" w:themeColor="text1"/>
            <w:sz w:val="24"/>
            <w:szCs w:val="24"/>
          </w:rPr>
          <w:t>xhprint</w:t>
        </w:r>
        <w:r w:rsidR="00304925" w:rsidRPr="00270C40">
          <w:rPr>
            <w:rFonts w:asciiTheme="minorEastAsia" w:hAnsiTheme="minorEastAsia"/>
            <w:color w:val="000000" w:themeColor="text1"/>
            <w:sz w:val="24"/>
            <w:szCs w:val="24"/>
          </w:rPr>
          <w:t>.</w:t>
        </w:r>
      </w:hyperlink>
      <w:r w:rsidR="00304925" w:rsidRPr="00270C40">
        <w:rPr>
          <w:rFonts w:asciiTheme="minorEastAsia" w:hAnsiTheme="minorEastAsia" w:hint="eastAsia"/>
          <w:color w:val="000000" w:themeColor="text1"/>
          <w:sz w:val="24"/>
          <w:szCs w:val="24"/>
        </w:rPr>
        <w:t>net</w:t>
      </w:r>
    </w:p>
    <w:p w:rsidR="00304925" w:rsidRPr="00270C40" w:rsidRDefault="003A7990" w:rsidP="00C15EB5">
      <w:pPr>
        <w:spacing w:line="460" w:lineRule="exact"/>
        <w:ind w:firstLineChars="200" w:firstLine="480"/>
        <w:rPr>
          <w:rFonts w:asciiTheme="minorEastAsia" w:hAnsiTheme="minorEastAsia"/>
          <w:color w:val="000000" w:themeColor="text1"/>
          <w:sz w:val="24"/>
          <w:szCs w:val="24"/>
        </w:rPr>
      </w:pPr>
      <w:r w:rsidRPr="00270C40">
        <w:rPr>
          <w:rFonts w:asciiTheme="minorEastAsia" w:hAnsiTheme="minorEastAsia" w:hint="eastAsia"/>
          <w:color w:val="000000" w:themeColor="text1"/>
          <w:sz w:val="24"/>
          <w:szCs w:val="24"/>
        </w:rPr>
        <w:t>经营范围：</w:t>
      </w:r>
      <w:r w:rsidR="00304925" w:rsidRPr="00270C40">
        <w:rPr>
          <w:rFonts w:asciiTheme="minorEastAsia" w:hAnsiTheme="minorEastAsia" w:hint="eastAsia"/>
          <w:color w:val="000000" w:themeColor="text1"/>
          <w:sz w:val="24"/>
          <w:szCs w:val="24"/>
        </w:rPr>
        <w:t>印刷技术咨询。批发零售印刷材料、印刷设备、文化用品。设计、制作报纸、路牌、灯箱广告，发布路牌、灯箱广告业务。CI策划，平面设计。印刷设备维修、安装及调试，物业管理；自营和代理各类商品及技术的进出口（国家限定经营或禁止的除外）。出版物、其他印刷品的印刷；包装装潢。</w:t>
      </w:r>
    </w:p>
    <w:p w:rsidR="00CB7275" w:rsidRPr="00270C40" w:rsidRDefault="00B3775E" w:rsidP="00C15EB5">
      <w:pPr>
        <w:spacing w:line="460" w:lineRule="exact"/>
        <w:ind w:firstLineChars="200" w:firstLine="480"/>
        <w:rPr>
          <w:rFonts w:asciiTheme="minorEastAsia" w:hAnsiTheme="minorEastAsia"/>
          <w:color w:val="000000" w:themeColor="text1"/>
          <w:sz w:val="24"/>
          <w:szCs w:val="24"/>
        </w:rPr>
      </w:pPr>
      <w:r w:rsidRPr="00270C40">
        <w:rPr>
          <w:rFonts w:asciiTheme="minorEastAsia" w:hAnsiTheme="minorEastAsia" w:hint="eastAsia"/>
          <w:color w:val="000000" w:themeColor="text1"/>
          <w:sz w:val="24"/>
          <w:szCs w:val="24"/>
        </w:rPr>
        <w:t>简介：</w:t>
      </w:r>
      <w:r w:rsidR="00CB7275" w:rsidRPr="00270C40">
        <w:rPr>
          <w:rFonts w:asciiTheme="minorEastAsia" w:hAnsiTheme="minorEastAsia" w:hint="eastAsia"/>
          <w:color w:val="000000" w:themeColor="text1"/>
          <w:sz w:val="24"/>
          <w:szCs w:val="24"/>
        </w:rPr>
        <w:t>公司位于太原市双塔西街32号，厂区面积2．75万平方米，资产总额</w:t>
      </w:r>
      <w:r w:rsidR="00A11F34" w:rsidRPr="00270C40">
        <w:rPr>
          <w:rFonts w:asciiTheme="minorEastAsia" w:hAnsiTheme="minorEastAsia" w:hint="eastAsia"/>
          <w:color w:val="000000" w:themeColor="text1"/>
          <w:sz w:val="24"/>
          <w:szCs w:val="24"/>
        </w:rPr>
        <w:t>4.04</w:t>
      </w:r>
      <w:r w:rsidR="00FC4B89" w:rsidRPr="00270C40">
        <w:rPr>
          <w:rFonts w:asciiTheme="minorEastAsia" w:hAnsiTheme="minorEastAsia" w:hint="eastAsia"/>
          <w:color w:val="000000" w:themeColor="text1"/>
          <w:sz w:val="24"/>
          <w:szCs w:val="24"/>
        </w:rPr>
        <w:t>亿元。由二十年代私营印刷小作坊，发展壮大为三晋大</w:t>
      </w:r>
      <w:r w:rsidR="00CB7275" w:rsidRPr="00270C40">
        <w:rPr>
          <w:rFonts w:asciiTheme="minorEastAsia" w:hAnsiTheme="minorEastAsia" w:hint="eastAsia"/>
          <w:color w:val="000000" w:themeColor="text1"/>
          <w:sz w:val="24"/>
          <w:szCs w:val="24"/>
        </w:rPr>
        <w:t>地省属国企最大综合印刷企业、国家定点书刊印刷企业、国家级密件定点印制单位，隶属山西出版集团。</w:t>
      </w:r>
    </w:p>
    <w:p w:rsidR="00CB7275" w:rsidRPr="00270C40" w:rsidRDefault="00CB7275" w:rsidP="00C15EB5">
      <w:pPr>
        <w:spacing w:line="460" w:lineRule="exact"/>
        <w:ind w:firstLineChars="200" w:firstLine="480"/>
        <w:rPr>
          <w:rFonts w:asciiTheme="minorEastAsia" w:hAnsiTheme="minorEastAsia"/>
          <w:color w:val="000000" w:themeColor="text1"/>
          <w:sz w:val="24"/>
          <w:szCs w:val="24"/>
        </w:rPr>
      </w:pPr>
      <w:r w:rsidRPr="00270C40">
        <w:rPr>
          <w:rFonts w:asciiTheme="minorEastAsia" w:hAnsiTheme="minorEastAsia" w:hint="eastAsia"/>
          <w:color w:val="000000" w:themeColor="text1"/>
          <w:sz w:val="24"/>
          <w:szCs w:val="24"/>
        </w:rPr>
        <w:t>我公司的控股子公司为山西新华报业印刷有限公司，参股子公司为中外合资山西新华时信包装印刷有限公司</w:t>
      </w:r>
      <w:r w:rsidR="002402C6" w:rsidRPr="00270C40">
        <w:rPr>
          <w:rFonts w:asciiTheme="minorEastAsia" w:hAnsiTheme="minorEastAsia" w:hint="eastAsia"/>
          <w:color w:val="000000" w:themeColor="text1"/>
          <w:sz w:val="24"/>
          <w:szCs w:val="24"/>
        </w:rPr>
        <w:t>，分公司为山西新华印业有限公司美术印刷分公司</w:t>
      </w:r>
      <w:r w:rsidRPr="00270C40">
        <w:rPr>
          <w:rFonts w:asciiTheme="minorEastAsia" w:hAnsiTheme="minorEastAsia" w:hint="eastAsia"/>
          <w:color w:val="000000" w:themeColor="text1"/>
          <w:sz w:val="24"/>
          <w:szCs w:val="24"/>
        </w:rPr>
        <w:t>。</w:t>
      </w:r>
    </w:p>
    <w:p w:rsidR="00CB7275" w:rsidRPr="00270C40" w:rsidRDefault="00CB7275" w:rsidP="00C15EB5">
      <w:pPr>
        <w:spacing w:line="460" w:lineRule="exact"/>
        <w:ind w:firstLineChars="200" w:firstLine="480"/>
        <w:rPr>
          <w:rFonts w:asciiTheme="minorEastAsia" w:hAnsiTheme="minorEastAsia"/>
          <w:color w:val="000000" w:themeColor="text1"/>
          <w:sz w:val="24"/>
          <w:szCs w:val="24"/>
        </w:rPr>
      </w:pPr>
      <w:r w:rsidRPr="00270C40">
        <w:rPr>
          <w:rFonts w:asciiTheme="minorEastAsia" w:hAnsiTheme="minorEastAsia" w:hint="eastAsia"/>
          <w:color w:val="000000" w:themeColor="text1"/>
          <w:sz w:val="24"/>
          <w:szCs w:val="24"/>
        </w:rPr>
        <w:t>成为省属印刷企业后，经过半个多世纪的发展和多次大规模的技术改造，拥有海德堡对开四色机、对开五色机、四开四色机、高斯、小</w:t>
      </w:r>
      <w:proofErr w:type="gramStart"/>
      <w:r w:rsidRPr="00270C40">
        <w:rPr>
          <w:rFonts w:asciiTheme="minorEastAsia" w:hAnsiTheme="minorEastAsia" w:hint="eastAsia"/>
          <w:color w:val="000000" w:themeColor="text1"/>
          <w:sz w:val="24"/>
          <w:szCs w:val="24"/>
        </w:rPr>
        <w:t>森商业</w:t>
      </w:r>
      <w:proofErr w:type="gramEnd"/>
      <w:r w:rsidRPr="00270C40">
        <w:rPr>
          <w:rFonts w:asciiTheme="minorEastAsia" w:hAnsiTheme="minorEastAsia" w:hint="eastAsia"/>
          <w:color w:val="000000" w:themeColor="text1"/>
          <w:sz w:val="24"/>
          <w:szCs w:val="24"/>
        </w:rPr>
        <w:t>轮转机、八色书刊轮转机、单双色胶印轮转机、印度</w:t>
      </w:r>
      <w:proofErr w:type="gramStart"/>
      <w:r w:rsidRPr="00270C40">
        <w:rPr>
          <w:rFonts w:asciiTheme="minorEastAsia" w:hAnsiTheme="minorEastAsia" w:hint="eastAsia"/>
          <w:color w:val="000000" w:themeColor="text1"/>
          <w:sz w:val="24"/>
          <w:szCs w:val="24"/>
        </w:rPr>
        <w:t>高斯报轮</w:t>
      </w:r>
      <w:proofErr w:type="gramEnd"/>
      <w:r w:rsidRPr="00270C40">
        <w:rPr>
          <w:rFonts w:asciiTheme="minorEastAsia" w:hAnsiTheme="minorEastAsia" w:hint="eastAsia"/>
          <w:color w:val="000000" w:themeColor="text1"/>
          <w:sz w:val="24"/>
          <w:szCs w:val="24"/>
        </w:rPr>
        <w:t>、马天尼胶、</w:t>
      </w:r>
      <w:proofErr w:type="gramStart"/>
      <w:r w:rsidRPr="00270C40">
        <w:rPr>
          <w:rFonts w:asciiTheme="minorEastAsia" w:hAnsiTheme="minorEastAsia" w:hint="eastAsia"/>
          <w:color w:val="000000" w:themeColor="text1"/>
          <w:sz w:val="24"/>
          <w:szCs w:val="24"/>
        </w:rPr>
        <w:t>紫光胶订生产线</w:t>
      </w:r>
      <w:proofErr w:type="gramEnd"/>
      <w:r w:rsidRPr="00270C40">
        <w:rPr>
          <w:rFonts w:asciiTheme="minorEastAsia" w:hAnsiTheme="minorEastAsia" w:hint="eastAsia"/>
          <w:color w:val="000000" w:themeColor="text1"/>
          <w:sz w:val="24"/>
          <w:szCs w:val="24"/>
        </w:rPr>
        <w:t>、</w:t>
      </w:r>
      <w:r w:rsidR="002402C6" w:rsidRPr="00270C40">
        <w:rPr>
          <w:rFonts w:asciiTheme="minorEastAsia" w:hAnsiTheme="minorEastAsia" w:hint="eastAsia"/>
          <w:color w:val="000000" w:themeColor="text1"/>
          <w:sz w:val="24"/>
          <w:szCs w:val="24"/>
        </w:rPr>
        <w:t>精密</w:t>
      </w:r>
      <w:proofErr w:type="gramStart"/>
      <w:r w:rsidR="002402C6" w:rsidRPr="00270C40">
        <w:rPr>
          <w:rFonts w:asciiTheme="minorEastAsia" w:hAnsiTheme="minorEastAsia" w:hint="eastAsia"/>
          <w:color w:val="000000" w:themeColor="text1"/>
          <w:sz w:val="24"/>
          <w:szCs w:val="24"/>
        </w:rPr>
        <w:t>达胶订</w:t>
      </w:r>
      <w:proofErr w:type="gramEnd"/>
      <w:r w:rsidR="002402C6" w:rsidRPr="00270C40">
        <w:rPr>
          <w:rFonts w:asciiTheme="minorEastAsia" w:hAnsiTheme="minorEastAsia" w:hint="eastAsia"/>
          <w:color w:val="000000" w:themeColor="text1"/>
          <w:sz w:val="24"/>
          <w:szCs w:val="24"/>
        </w:rPr>
        <w:t>生产线、</w:t>
      </w:r>
      <w:r w:rsidRPr="00270C40">
        <w:rPr>
          <w:rFonts w:asciiTheme="minorEastAsia" w:hAnsiTheme="minorEastAsia" w:hint="eastAsia"/>
          <w:color w:val="000000" w:themeColor="text1"/>
          <w:sz w:val="24"/>
          <w:szCs w:val="24"/>
        </w:rPr>
        <w:t>方正雕龙CTP等主要设备200余台套。全年黑白印刷生产能力40万令，彩色印刷生产能力500万色令，装订生产能力100万令。</w:t>
      </w:r>
    </w:p>
    <w:p w:rsidR="00CB7275" w:rsidRPr="00270C40" w:rsidRDefault="00CB7275" w:rsidP="00C15EB5">
      <w:pPr>
        <w:spacing w:line="460" w:lineRule="exact"/>
        <w:ind w:firstLineChars="200" w:firstLine="480"/>
        <w:rPr>
          <w:rFonts w:asciiTheme="minorEastAsia" w:hAnsiTheme="minorEastAsia"/>
          <w:color w:val="000000" w:themeColor="text1"/>
          <w:sz w:val="24"/>
          <w:szCs w:val="24"/>
        </w:rPr>
      </w:pPr>
      <w:r w:rsidRPr="00270C40">
        <w:rPr>
          <w:rFonts w:asciiTheme="minorEastAsia" w:hAnsiTheme="minorEastAsia" w:hint="eastAsia"/>
          <w:color w:val="000000" w:themeColor="text1"/>
          <w:sz w:val="24"/>
          <w:szCs w:val="24"/>
        </w:rPr>
        <w:lastRenderedPageBreak/>
        <w:t>公司承印的人教版中小学教材曾十年七次获得全国印刷质量评比第一名，获全国首批诚信印刷企业褒奖，荣获中华印制大奖银奖、全国印刷质量管理金奖，是山西省省直文明和谐单位。公司已顺利通过ISO9001质量管理体系、ISO14001环境管理体系、OHSAS18001职业健康管理体系认证；连续</w:t>
      </w:r>
      <w:r w:rsidR="00A825EE">
        <w:rPr>
          <w:rFonts w:asciiTheme="minorEastAsia" w:hAnsiTheme="minorEastAsia" w:hint="eastAsia"/>
          <w:color w:val="000000" w:themeColor="text1"/>
          <w:sz w:val="24"/>
          <w:szCs w:val="24"/>
        </w:rPr>
        <w:t>10</w:t>
      </w:r>
      <w:r w:rsidR="0004749B" w:rsidRPr="00270C40">
        <w:rPr>
          <w:rFonts w:asciiTheme="minorEastAsia" w:hAnsiTheme="minorEastAsia" w:hint="eastAsia"/>
          <w:color w:val="000000" w:themeColor="text1"/>
          <w:sz w:val="24"/>
          <w:szCs w:val="24"/>
        </w:rPr>
        <w:t>年顺利通过绿色印刷认证；取得国家秘密载体印制甲</w:t>
      </w:r>
      <w:r w:rsidRPr="00270C40">
        <w:rPr>
          <w:rFonts w:asciiTheme="minorEastAsia" w:hAnsiTheme="minorEastAsia" w:hint="eastAsia"/>
          <w:color w:val="000000" w:themeColor="text1"/>
          <w:sz w:val="24"/>
          <w:szCs w:val="24"/>
        </w:rPr>
        <w:t>级资质。</w:t>
      </w:r>
    </w:p>
    <w:p w:rsidR="005B7558" w:rsidRPr="00270C40" w:rsidRDefault="009B4067" w:rsidP="00CB7275">
      <w:pPr>
        <w:spacing w:line="460" w:lineRule="exact"/>
        <w:ind w:firstLineChars="200" w:firstLine="482"/>
        <w:rPr>
          <w:rFonts w:asciiTheme="minorEastAsia" w:hAnsiTheme="minorEastAsia"/>
          <w:b/>
          <w:color w:val="000000" w:themeColor="text1"/>
          <w:sz w:val="24"/>
          <w:szCs w:val="24"/>
        </w:rPr>
      </w:pPr>
      <w:r w:rsidRPr="00270C40">
        <w:rPr>
          <w:rFonts w:asciiTheme="minorEastAsia" w:hAnsiTheme="minorEastAsia" w:hint="eastAsia"/>
          <w:b/>
          <w:color w:val="000000" w:themeColor="text1"/>
          <w:sz w:val="24"/>
          <w:szCs w:val="24"/>
        </w:rPr>
        <w:t>二、主要会计数据和财务指标</w:t>
      </w:r>
    </w:p>
    <w:p w:rsidR="003D30FE" w:rsidRPr="00270C40" w:rsidRDefault="00A142CE" w:rsidP="00CB7275">
      <w:pPr>
        <w:spacing w:line="460" w:lineRule="exact"/>
        <w:ind w:firstLineChars="200" w:firstLine="482"/>
        <w:rPr>
          <w:rFonts w:asciiTheme="minorEastAsia" w:hAnsiTheme="minorEastAsia"/>
          <w:b/>
          <w:color w:val="000000" w:themeColor="text1"/>
          <w:sz w:val="24"/>
          <w:szCs w:val="24"/>
        </w:rPr>
      </w:pPr>
      <w:r w:rsidRPr="00270C40">
        <w:rPr>
          <w:rFonts w:asciiTheme="minorEastAsia" w:hAnsiTheme="minorEastAsia" w:hint="eastAsia"/>
          <w:b/>
          <w:color w:val="000000" w:themeColor="text1"/>
          <w:sz w:val="24"/>
          <w:szCs w:val="24"/>
        </w:rPr>
        <w:t xml:space="preserve">   </w:t>
      </w:r>
    </w:p>
    <w:tbl>
      <w:tblPr>
        <w:tblW w:w="7484" w:type="dxa"/>
        <w:tblInd w:w="1271" w:type="dxa"/>
        <w:tblLook w:val="04A0" w:firstRow="1" w:lastRow="0" w:firstColumn="1" w:lastColumn="0" w:noHBand="0" w:noVBand="1"/>
      </w:tblPr>
      <w:tblGrid>
        <w:gridCol w:w="1814"/>
        <w:gridCol w:w="1985"/>
        <w:gridCol w:w="1984"/>
        <w:gridCol w:w="1701"/>
      </w:tblGrid>
      <w:tr w:rsidR="003D30FE" w:rsidRPr="004E2368" w:rsidTr="003D30FE">
        <w:trPr>
          <w:trHeight w:val="480"/>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项  目</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累计完成(万元)</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去年同期(万元)</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变动比率</w:t>
            </w:r>
          </w:p>
        </w:tc>
      </w:tr>
      <w:tr w:rsidR="003D30FE" w:rsidRPr="004E2368" w:rsidTr="003D30FE">
        <w:trPr>
          <w:trHeight w:val="48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left"/>
              <w:rPr>
                <w:rFonts w:ascii="宋体" w:eastAsia="宋体" w:hAnsi="宋体" w:cs="宋体"/>
                <w:color w:val="000000"/>
                <w:kern w:val="0"/>
                <w:sz w:val="22"/>
              </w:rPr>
            </w:pPr>
            <w:r w:rsidRPr="004E2368">
              <w:rPr>
                <w:rFonts w:ascii="宋体" w:eastAsia="宋体" w:hAnsi="宋体" w:cs="宋体" w:hint="eastAsia"/>
                <w:color w:val="000000"/>
                <w:kern w:val="0"/>
                <w:sz w:val="22"/>
              </w:rPr>
              <w:t>营业收入</w:t>
            </w:r>
          </w:p>
        </w:tc>
        <w:tc>
          <w:tcPr>
            <w:tcW w:w="1985"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16210</w:t>
            </w:r>
          </w:p>
        </w:tc>
        <w:tc>
          <w:tcPr>
            <w:tcW w:w="1984"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17121</w:t>
            </w:r>
          </w:p>
        </w:tc>
        <w:tc>
          <w:tcPr>
            <w:tcW w:w="1701"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-5.32%</w:t>
            </w:r>
          </w:p>
        </w:tc>
      </w:tr>
      <w:tr w:rsidR="003D30FE" w:rsidRPr="004E2368" w:rsidTr="003D30FE">
        <w:trPr>
          <w:trHeight w:val="48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left"/>
              <w:rPr>
                <w:rFonts w:ascii="宋体" w:eastAsia="宋体" w:hAnsi="宋体" w:cs="宋体"/>
                <w:color w:val="000000"/>
                <w:kern w:val="0"/>
                <w:sz w:val="22"/>
              </w:rPr>
            </w:pPr>
            <w:r w:rsidRPr="004E2368">
              <w:rPr>
                <w:rFonts w:ascii="宋体" w:eastAsia="宋体" w:hAnsi="宋体" w:cs="宋体" w:hint="eastAsia"/>
                <w:color w:val="000000"/>
                <w:kern w:val="0"/>
                <w:sz w:val="22"/>
              </w:rPr>
              <w:t>销售费用</w:t>
            </w:r>
          </w:p>
        </w:tc>
        <w:tc>
          <w:tcPr>
            <w:tcW w:w="1985"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w:t>
            </w:r>
          </w:p>
        </w:tc>
        <w:tc>
          <w:tcPr>
            <w:tcW w:w="1984"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184</w:t>
            </w:r>
          </w:p>
        </w:tc>
        <w:tc>
          <w:tcPr>
            <w:tcW w:w="1701"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-99.46%</w:t>
            </w:r>
          </w:p>
        </w:tc>
      </w:tr>
      <w:tr w:rsidR="003D30FE" w:rsidRPr="004E2368" w:rsidTr="003D30FE">
        <w:trPr>
          <w:trHeight w:val="48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left"/>
              <w:rPr>
                <w:rFonts w:ascii="宋体" w:eastAsia="宋体" w:hAnsi="宋体" w:cs="宋体"/>
                <w:color w:val="000000"/>
                <w:kern w:val="0"/>
                <w:sz w:val="22"/>
              </w:rPr>
            </w:pPr>
            <w:r w:rsidRPr="004E2368">
              <w:rPr>
                <w:rFonts w:ascii="宋体" w:eastAsia="宋体" w:hAnsi="宋体" w:cs="宋体" w:hint="eastAsia"/>
                <w:color w:val="000000"/>
                <w:kern w:val="0"/>
                <w:sz w:val="22"/>
              </w:rPr>
              <w:t>管理费用</w:t>
            </w:r>
          </w:p>
        </w:tc>
        <w:tc>
          <w:tcPr>
            <w:tcW w:w="1985"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3476</w:t>
            </w:r>
          </w:p>
        </w:tc>
        <w:tc>
          <w:tcPr>
            <w:tcW w:w="1984"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3286</w:t>
            </w:r>
          </w:p>
        </w:tc>
        <w:tc>
          <w:tcPr>
            <w:tcW w:w="1701"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5.78%</w:t>
            </w:r>
          </w:p>
        </w:tc>
      </w:tr>
      <w:tr w:rsidR="003D30FE" w:rsidRPr="004E2368" w:rsidTr="003D30FE">
        <w:trPr>
          <w:trHeight w:val="48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left"/>
              <w:rPr>
                <w:rFonts w:ascii="宋体" w:eastAsia="宋体" w:hAnsi="宋体" w:cs="宋体"/>
                <w:color w:val="000000"/>
                <w:kern w:val="0"/>
                <w:sz w:val="22"/>
              </w:rPr>
            </w:pPr>
            <w:r w:rsidRPr="004E2368">
              <w:rPr>
                <w:rFonts w:ascii="宋体" w:eastAsia="宋体" w:hAnsi="宋体" w:cs="宋体" w:hint="eastAsia"/>
                <w:color w:val="000000"/>
                <w:kern w:val="0"/>
                <w:sz w:val="22"/>
              </w:rPr>
              <w:t>财务费用</w:t>
            </w:r>
          </w:p>
        </w:tc>
        <w:tc>
          <w:tcPr>
            <w:tcW w:w="1985"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113</w:t>
            </w:r>
          </w:p>
        </w:tc>
        <w:tc>
          <w:tcPr>
            <w:tcW w:w="1984"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86</w:t>
            </w:r>
          </w:p>
        </w:tc>
        <w:tc>
          <w:tcPr>
            <w:tcW w:w="1701"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31.40%</w:t>
            </w:r>
          </w:p>
        </w:tc>
      </w:tr>
      <w:tr w:rsidR="003D30FE" w:rsidRPr="004E2368" w:rsidTr="003D30FE">
        <w:trPr>
          <w:trHeight w:val="48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left"/>
              <w:rPr>
                <w:rFonts w:ascii="宋体" w:eastAsia="宋体" w:hAnsi="宋体" w:cs="宋体"/>
                <w:color w:val="000000"/>
                <w:kern w:val="0"/>
                <w:sz w:val="22"/>
              </w:rPr>
            </w:pPr>
            <w:r w:rsidRPr="004E2368">
              <w:rPr>
                <w:rFonts w:ascii="宋体" w:eastAsia="宋体" w:hAnsi="宋体" w:cs="宋体" w:hint="eastAsia"/>
                <w:color w:val="000000"/>
                <w:kern w:val="0"/>
                <w:sz w:val="22"/>
              </w:rPr>
              <w:t>利润总额</w:t>
            </w:r>
          </w:p>
        </w:tc>
        <w:tc>
          <w:tcPr>
            <w:tcW w:w="1985"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18</w:t>
            </w:r>
          </w:p>
        </w:tc>
        <w:tc>
          <w:tcPr>
            <w:tcW w:w="1984"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-1738</w:t>
            </w:r>
          </w:p>
        </w:tc>
        <w:tc>
          <w:tcPr>
            <w:tcW w:w="1701"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101.04%</w:t>
            </w:r>
          </w:p>
        </w:tc>
      </w:tr>
      <w:tr w:rsidR="003D30FE" w:rsidRPr="004E2368" w:rsidTr="003D30FE">
        <w:trPr>
          <w:trHeight w:val="48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left"/>
              <w:rPr>
                <w:rFonts w:ascii="宋体" w:eastAsia="宋体" w:hAnsi="宋体" w:cs="宋体"/>
                <w:color w:val="000000"/>
                <w:kern w:val="0"/>
                <w:sz w:val="22"/>
              </w:rPr>
            </w:pPr>
            <w:r w:rsidRPr="004E2368">
              <w:rPr>
                <w:rFonts w:ascii="宋体" w:eastAsia="宋体" w:hAnsi="宋体" w:cs="宋体" w:hint="eastAsia"/>
                <w:color w:val="000000"/>
                <w:kern w:val="0"/>
                <w:sz w:val="22"/>
              </w:rPr>
              <w:t>净利润</w:t>
            </w:r>
          </w:p>
        </w:tc>
        <w:tc>
          <w:tcPr>
            <w:tcW w:w="1985"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12</w:t>
            </w:r>
          </w:p>
        </w:tc>
        <w:tc>
          <w:tcPr>
            <w:tcW w:w="1984"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-1738</w:t>
            </w:r>
          </w:p>
        </w:tc>
        <w:tc>
          <w:tcPr>
            <w:tcW w:w="1701"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100.69%</w:t>
            </w:r>
          </w:p>
        </w:tc>
      </w:tr>
    </w:tbl>
    <w:p w:rsidR="003D30FE" w:rsidRPr="004E2368" w:rsidRDefault="003D30FE" w:rsidP="00A142CE">
      <w:pPr>
        <w:rPr>
          <w:rFonts w:asciiTheme="minorEastAsia" w:hAnsiTheme="minorEastAsia"/>
          <w:b/>
          <w:color w:val="000000" w:themeColor="text1"/>
          <w:sz w:val="24"/>
          <w:szCs w:val="24"/>
        </w:rPr>
      </w:pPr>
    </w:p>
    <w:p w:rsidR="00482D3A" w:rsidRPr="004E2368" w:rsidRDefault="00482D3A" w:rsidP="00A142CE">
      <w:pPr>
        <w:rPr>
          <w:color w:val="000000" w:themeColor="text1"/>
        </w:rPr>
      </w:pPr>
    </w:p>
    <w:tbl>
      <w:tblPr>
        <w:tblW w:w="7626" w:type="dxa"/>
        <w:tblInd w:w="1271" w:type="dxa"/>
        <w:tblLook w:val="04A0" w:firstRow="1" w:lastRow="0" w:firstColumn="1" w:lastColumn="0" w:noHBand="0" w:noVBand="1"/>
      </w:tblPr>
      <w:tblGrid>
        <w:gridCol w:w="1814"/>
        <w:gridCol w:w="1843"/>
        <w:gridCol w:w="2126"/>
        <w:gridCol w:w="1843"/>
      </w:tblGrid>
      <w:tr w:rsidR="003D30FE" w:rsidRPr="004E2368" w:rsidTr="003D30FE">
        <w:trPr>
          <w:trHeight w:val="480"/>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项  目</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年初余额(万元)</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期末余额(万元)</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变动比率</w:t>
            </w:r>
          </w:p>
        </w:tc>
      </w:tr>
      <w:tr w:rsidR="003D30FE" w:rsidRPr="004E2368" w:rsidTr="003D30FE">
        <w:trPr>
          <w:trHeight w:val="48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left"/>
              <w:rPr>
                <w:rFonts w:ascii="宋体" w:eastAsia="宋体" w:hAnsi="宋体" w:cs="宋体"/>
                <w:color w:val="000000"/>
                <w:kern w:val="0"/>
                <w:sz w:val="22"/>
              </w:rPr>
            </w:pPr>
            <w:r w:rsidRPr="004E2368">
              <w:rPr>
                <w:rFonts w:ascii="宋体" w:eastAsia="宋体" w:hAnsi="宋体" w:cs="宋体" w:hint="eastAsia"/>
                <w:color w:val="000000"/>
                <w:kern w:val="0"/>
                <w:sz w:val="22"/>
              </w:rPr>
              <w:t>资产总额</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40400</w:t>
            </w:r>
          </w:p>
        </w:tc>
        <w:tc>
          <w:tcPr>
            <w:tcW w:w="2126"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41237</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2.07%</w:t>
            </w:r>
          </w:p>
        </w:tc>
      </w:tr>
      <w:tr w:rsidR="003D30FE" w:rsidRPr="004E2368" w:rsidTr="003D30FE">
        <w:trPr>
          <w:trHeight w:val="60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left"/>
              <w:rPr>
                <w:rFonts w:ascii="宋体" w:eastAsia="宋体" w:hAnsi="宋体" w:cs="宋体"/>
                <w:color w:val="000000"/>
                <w:kern w:val="0"/>
                <w:sz w:val="22"/>
              </w:rPr>
            </w:pPr>
            <w:r w:rsidRPr="004E2368">
              <w:rPr>
                <w:rFonts w:ascii="宋体" w:eastAsia="宋体" w:hAnsi="宋体" w:cs="宋体" w:hint="eastAsia"/>
                <w:color w:val="000000"/>
                <w:kern w:val="0"/>
                <w:sz w:val="22"/>
              </w:rPr>
              <w:t xml:space="preserve">  应收账款</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1021</w:t>
            </w:r>
          </w:p>
        </w:tc>
        <w:tc>
          <w:tcPr>
            <w:tcW w:w="2126"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887</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-13.12%</w:t>
            </w:r>
          </w:p>
        </w:tc>
      </w:tr>
      <w:tr w:rsidR="003D30FE" w:rsidRPr="004E2368" w:rsidTr="003D30FE">
        <w:trPr>
          <w:trHeight w:val="60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left"/>
              <w:rPr>
                <w:rFonts w:ascii="宋体" w:eastAsia="宋体" w:hAnsi="宋体" w:cs="宋体"/>
                <w:color w:val="000000"/>
                <w:kern w:val="0"/>
                <w:sz w:val="22"/>
              </w:rPr>
            </w:pPr>
            <w:r w:rsidRPr="004E2368">
              <w:rPr>
                <w:rFonts w:ascii="宋体" w:eastAsia="宋体" w:hAnsi="宋体" w:cs="宋体" w:hint="eastAsia"/>
                <w:color w:val="000000"/>
                <w:kern w:val="0"/>
                <w:sz w:val="22"/>
              </w:rPr>
              <w:t xml:space="preserve">  存货</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1419</w:t>
            </w:r>
          </w:p>
        </w:tc>
        <w:tc>
          <w:tcPr>
            <w:tcW w:w="2126"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1378</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-2.89%</w:t>
            </w:r>
          </w:p>
        </w:tc>
      </w:tr>
      <w:tr w:rsidR="003D30FE" w:rsidRPr="004E2368" w:rsidTr="003D30FE">
        <w:trPr>
          <w:trHeight w:val="60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left"/>
              <w:rPr>
                <w:rFonts w:ascii="宋体" w:eastAsia="宋体" w:hAnsi="宋体" w:cs="宋体"/>
                <w:color w:val="000000"/>
                <w:kern w:val="0"/>
                <w:sz w:val="22"/>
              </w:rPr>
            </w:pPr>
            <w:r w:rsidRPr="004E2368">
              <w:rPr>
                <w:rFonts w:ascii="宋体" w:eastAsia="宋体" w:hAnsi="宋体" w:cs="宋体" w:hint="eastAsia"/>
                <w:color w:val="000000"/>
                <w:kern w:val="0"/>
                <w:sz w:val="22"/>
              </w:rPr>
              <w:t xml:space="preserve">  固定资产净值</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7713</w:t>
            </w:r>
          </w:p>
        </w:tc>
        <w:tc>
          <w:tcPr>
            <w:tcW w:w="2126"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8644</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12.07%</w:t>
            </w:r>
          </w:p>
        </w:tc>
      </w:tr>
      <w:tr w:rsidR="003D30FE" w:rsidRPr="004E2368" w:rsidTr="003D30FE">
        <w:trPr>
          <w:trHeight w:val="60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left"/>
              <w:rPr>
                <w:rFonts w:ascii="宋体" w:eastAsia="宋体" w:hAnsi="宋体" w:cs="宋体"/>
                <w:color w:val="000000"/>
                <w:kern w:val="0"/>
                <w:sz w:val="22"/>
              </w:rPr>
            </w:pPr>
            <w:r w:rsidRPr="004E2368">
              <w:rPr>
                <w:rFonts w:ascii="宋体" w:eastAsia="宋体" w:hAnsi="宋体" w:cs="宋体" w:hint="eastAsia"/>
                <w:color w:val="000000"/>
                <w:kern w:val="0"/>
                <w:sz w:val="22"/>
              </w:rPr>
              <w:t>负债总额</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35547</w:t>
            </w:r>
          </w:p>
        </w:tc>
        <w:tc>
          <w:tcPr>
            <w:tcW w:w="2126"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38074</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7.11%</w:t>
            </w:r>
          </w:p>
        </w:tc>
      </w:tr>
      <w:tr w:rsidR="003D30FE" w:rsidRPr="004E2368" w:rsidTr="003D30FE">
        <w:trPr>
          <w:trHeight w:val="60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left"/>
              <w:rPr>
                <w:rFonts w:ascii="宋体" w:eastAsia="宋体" w:hAnsi="宋体" w:cs="宋体"/>
                <w:color w:val="000000"/>
                <w:kern w:val="0"/>
                <w:sz w:val="22"/>
              </w:rPr>
            </w:pPr>
            <w:r w:rsidRPr="004E2368">
              <w:rPr>
                <w:rFonts w:ascii="宋体" w:eastAsia="宋体" w:hAnsi="宋体" w:cs="宋体" w:hint="eastAsia"/>
                <w:color w:val="000000"/>
                <w:kern w:val="0"/>
                <w:sz w:val="22"/>
              </w:rPr>
              <w:t xml:space="preserve">  应付账款</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2642</w:t>
            </w:r>
          </w:p>
        </w:tc>
        <w:tc>
          <w:tcPr>
            <w:tcW w:w="2126"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2253</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-14.72%</w:t>
            </w:r>
          </w:p>
        </w:tc>
      </w:tr>
      <w:tr w:rsidR="003D30FE" w:rsidRPr="004E2368" w:rsidTr="003D30FE">
        <w:trPr>
          <w:trHeight w:val="48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left"/>
              <w:rPr>
                <w:rFonts w:ascii="宋体" w:eastAsia="宋体" w:hAnsi="宋体" w:cs="宋体"/>
                <w:color w:val="000000"/>
                <w:kern w:val="0"/>
                <w:sz w:val="22"/>
              </w:rPr>
            </w:pPr>
            <w:r w:rsidRPr="004E2368">
              <w:rPr>
                <w:rFonts w:ascii="宋体" w:eastAsia="宋体" w:hAnsi="宋体" w:cs="宋体" w:hint="eastAsia"/>
                <w:color w:val="000000"/>
                <w:kern w:val="0"/>
                <w:sz w:val="22"/>
              </w:rPr>
              <w:t xml:space="preserve">  应交税费</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-8</w:t>
            </w:r>
          </w:p>
        </w:tc>
        <w:tc>
          <w:tcPr>
            <w:tcW w:w="2126"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142</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-1875.00%</w:t>
            </w:r>
          </w:p>
        </w:tc>
      </w:tr>
      <w:tr w:rsidR="003D30FE" w:rsidRPr="004E2368" w:rsidTr="003D30FE">
        <w:trPr>
          <w:trHeight w:val="480"/>
        </w:trPr>
        <w:tc>
          <w:tcPr>
            <w:tcW w:w="1814" w:type="dxa"/>
            <w:tcBorders>
              <w:top w:val="nil"/>
              <w:left w:val="single" w:sz="4" w:space="0" w:color="auto"/>
              <w:bottom w:val="single" w:sz="4" w:space="0" w:color="auto"/>
              <w:right w:val="single" w:sz="4" w:space="0" w:color="auto"/>
            </w:tcBorders>
            <w:shd w:val="clear" w:color="auto" w:fill="auto"/>
            <w:noWrap/>
            <w:vAlign w:val="center"/>
            <w:hideMark/>
          </w:tcPr>
          <w:p w:rsidR="003D30FE" w:rsidRPr="004E2368" w:rsidRDefault="003D30FE" w:rsidP="003D30FE">
            <w:pPr>
              <w:widowControl/>
              <w:jc w:val="left"/>
              <w:rPr>
                <w:rFonts w:ascii="宋体" w:eastAsia="宋体" w:hAnsi="宋体" w:cs="宋体"/>
                <w:color w:val="000000"/>
                <w:kern w:val="0"/>
                <w:sz w:val="22"/>
              </w:rPr>
            </w:pPr>
            <w:r w:rsidRPr="004E2368">
              <w:rPr>
                <w:rFonts w:ascii="宋体" w:eastAsia="宋体" w:hAnsi="宋体" w:cs="宋体" w:hint="eastAsia"/>
                <w:color w:val="000000"/>
                <w:kern w:val="0"/>
                <w:sz w:val="22"/>
              </w:rPr>
              <w:t>所有者权益</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4853</w:t>
            </w:r>
          </w:p>
        </w:tc>
        <w:tc>
          <w:tcPr>
            <w:tcW w:w="2126"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3163</w:t>
            </w:r>
          </w:p>
        </w:tc>
        <w:tc>
          <w:tcPr>
            <w:tcW w:w="1843" w:type="dxa"/>
            <w:tcBorders>
              <w:top w:val="nil"/>
              <w:left w:val="nil"/>
              <w:bottom w:val="single" w:sz="4" w:space="0" w:color="auto"/>
              <w:right w:val="single" w:sz="4"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 w:val="22"/>
              </w:rPr>
            </w:pPr>
            <w:r w:rsidRPr="004E2368">
              <w:rPr>
                <w:rFonts w:ascii="宋体" w:eastAsia="宋体" w:hAnsi="宋体" w:cs="宋体" w:hint="eastAsia"/>
                <w:color w:val="000000"/>
                <w:kern w:val="0"/>
                <w:sz w:val="22"/>
              </w:rPr>
              <w:t>-34.82%</w:t>
            </w:r>
          </w:p>
        </w:tc>
      </w:tr>
    </w:tbl>
    <w:p w:rsidR="00734CCF" w:rsidRPr="004E2368" w:rsidRDefault="00A142CE" w:rsidP="00000860">
      <w:pPr>
        <w:rPr>
          <w:color w:val="000000" w:themeColor="text1"/>
        </w:rPr>
      </w:pPr>
      <w:r w:rsidRPr="004E2368">
        <w:rPr>
          <w:rFonts w:hint="eastAsia"/>
          <w:color w:val="000000" w:themeColor="text1"/>
        </w:rPr>
        <w:t xml:space="preserve"> </w:t>
      </w:r>
    </w:p>
    <w:p w:rsidR="007E6391" w:rsidRPr="004E2368" w:rsidRDefault="007E6391" w:rsidP="00736643">
      <w:pPr>
        <w:pStyle w:val="2"/>
        <w:spacing w:before="312" w:after="156"/>
        <w:ind w:firstLine="562"/>
        <w:rPr>
          <w:rFonts w:eastAsiaTheme="minorEastAsia"/>
          <w:color w:val="000000" w:themeColor="text1"/>
        </w:rPr>
      </w:pPr>
      <w:r w:rsidRPr="004E2368">
        <w:rPr>
          <w:rFonts w:eastAsiaTheme="minorEastAsia" w:hint="eastAsia"/>
          <w:color w:val="000000" w:themeColor="text1"/>
        </w:rPr>
        <w:t>三、</w:t>
      </w:r>
      <w:r w:rsidR="00567936" w:rsidRPr="004E2368">
        <w:rPr>
          <w:rFonts w:hint="eastAsia"/>
          <w:color w:val="000000" w:themeColor="text1"/>
        </w:rPr>
        <w:t>股东出资情况</w:t>
      </w:r>
    </w:p>
    <w:p w:rsidR="00B60089" w:rsidRPr="004E2368" w:rsidRDefault="000E2E1D"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股东名称：</w:t>
      </w:r>
      <w:r w:rsidR="00EF27A2" w:rsidRPr="004E2368">
        <w:rPr>
          <w:rFonts w:asciiTheme="minorEastAsia" w:hAnsiTheme="minorEastAsia" w:hint="eastAsia"/>
          <w:color w:val="000000" w:themeColor="text1"/>
          <w:sz w:val="24"/>
          <w:szCs w:val="24"/>
        </w:rPr>
        <w:t>山西出版传媒集团有限责任公司</w:t>
      </w:r>
    </w:p>
    <w:p w:rsidR="000E2E1D" w:rsidRPr="004E2368" w:rsidRDefault="000E2E1D"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lastRenderedPageBreak/>
        <w:t>出资比例：</w:t>
      </w:r>
      <w:r w:rsidR="008D23E2" w:rsidRPr="004E2368">
        <w:rPr>
          <w:rFonts w:asciiTheme="minorEastAsia" w:hAnsiTheme="minorEastAsia" w:hint="eastAsia"/>
          <w:color w:val="000000" w:themeColor="text1"/>
          <w:sz w:val="24"/>
          <w:szCs w:val="24"/>
        </w:rPr>
        <w:t>81.87</w:t>
      </w:r>
      <w:r w:rsidRPr="004E2368">
        <w:rPr>
          <w:rFonts w:asciiTheme="minorEastAsia" w:hAnsiTheme="minorEastAsia" w:hint="eastAsia"/>
          <w:color w:val="000000" w:themeColor="text1"/>
          <w:sz w:val="24"/>
          <w:szCs w:val="24"/>
        </w:rPr>
        <w:t>%</w:t>
      </w:r>
    </w:p>
    <w:p w:rsidR="000E2E1D" w:rsidRPr="004E2368" w:rsidRDefault="000E2E1D"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认缴注册资本：</w:t>
      </w:r>
      <w:r w:rsidR="008D23E2" w:rsidRPr="004E2368">
        <w:rPr>
          <w:rFonts w:asciiTheme="minorEastAsia" w:hAnsiTheme="minorEastAsia" w:hint="eastAsia"/>
          <w:color w:val="000000" w:themeColor="text1"/>
          <w:sz w:val="24"/>
          <w:szCs w:val="24"/>
        </w:rPr>
        <w:t>2456</w:t>
      </w:r>
      <w:r w:rsidRPr="004E2368">
        <w:rPr>
          <w:rFonts w:asciiTheme="minorEastAsia" w:hAnsiTheme="minorEastAsia" w:hint="eastAsia"/>
          <w:color w:val="000000" w:themeColor="text1"/>
          <w:sz w:val="24"/>
          <w:szCs w:val="24"/>
        </w:rPr>
        <w:t>万元</w:t>
      </w:r>
    </w:p>
    <w:p w:rsidR="00B60089" w:rsidRPr="004E2368" w:rsidRDefault="000E2E1D"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实缴注册资本：</w:t>
      </w:r>
      <w:r w:rsidR="008D23E2" w:rsidRPr="004E2368">
        <w:rPr>
          <w:rFonts w:asciiTheme="minorEastAsia" w:hAnsiTheme="minorEastAsia" w:hint="eastAsia"/>
          <w:color w:val="000000" w:themeColor="text1"/>
          <w:sz w:val="24"/>
          <w:szCs w:val="24"/>
        </w:rPr>
        <w:t>2456</w:t>
      </w:r>
      <w:r w:rsidRPr="004E2368">
        <w:rPr>
          <w:rFonts w:asciiTheme="minorEastAsia" w:hAnsiTheme="minorEastAsia" w:hint="eastAsia"/>
          <w:color w:val="000000" w:themeColor="text1"/>
          <w:sz w:val="24"/>
          <w:szCs w:val="24"/>
        </w:rPr>
        <w:t>万元</w:t>
      </w:r>
    </w:p>
    <w:p w:rsidR="000E2E1D" w:rsidRPr="004E2368" w:rsidRDefault="000E2E1D"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出资方式：</w:t>
      </w:r>
      <w:r w:rsidR="00EF27A2" w:rsidRPr="004E2368">
        <w:rPr>
          <w:rFonts w:asciiTheme="minorEastAsia" w:hAnsiTheme="minorEastAsia" w:hint="eastAsia"/>
          <w:color w:val="000000" w:themeColor="text1"/>
          <w:sz w:val="24"/>
          <w:szCs w:val="24"/>
        </w:rPr>
        <w:t>由原有国有资本转入</w:t>
      </w:r>
    </w:p>
    <w:p w:rsidR="000E2E1D" w:rsidRPr="004E2368" w:rsidRDefault="000E2E1D"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出资时间：</w:t>
      </w:r>
      <w:r w:rsidR="00EF27A2" w:rsidRPr="004E2368">
        <w:rPr>
          <w:rFonts w:asciiTheme="minorEastAsia" w:hAnsiTheme="minorEastAsia" w:hint="eastAsia"/>
          <w:color w:val="000000" w:themeColor="text1"/>
          <w:sz w:val="24"/>
          <w:szCs w:val="24"/>
        </w:rPr>
        <w:t>原山西新华印刷厂成立起</w:t>
      </w:r>
    </w:p>
    <w:p w:rsidR="00EF27A2" w:rsidRPr="004E2368" w:rsidRDefault="00EF27A2" w:rsidP="00B96C5B">
      <w:pPr>
        <w:spacing w:line="460" w:lineRule="exact"/>
        <w:ind w:firstLineChars="200" w:firstLine="480"/>
        <w:rPr>
          <w:rFonts w:asciiTheme="minorEastAsia" w:hAnsiTheme="minorEastAsia"/>
          <w:color w:val="000000" w:themeColor="text1"/>
          <w:sz w:val="24"/>
          <w:szCs w:val="24"/>
        </w:rPr>
      </w:pPr>
    </w:p>
    <w:p w:rsidR="00EF27A2" w:rsidRPr="004E2368" w:rsidRDefault="00EF27A2"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股东名称：山西省新闻出版纸张公司</w:t>
      </w:r>
    </w:p>
    <w:p w:rsidR="00EF27A2" w:rsidRPr="004E2368" w:rsidRDefault="00EF27A2"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出资比例：</w:t>
      </w:r>
      <w:r w:rsidR="008D23E2" w:rsidRPr="004E2368">
        <w:rPr>
          <w:rFonts w:asciiTheme="minorEastAsia" w:hAnsiTheme="minorEastAsia" w:hint="eastAsia"/>
          <w:color w:val="000000" w:themeColor="text1"/>
          <w:sz w:val="24"/>
          <w:szCs w:val="24"/>
        </w:rPr>
        <w:t>10.73</w:t>
      </w:r>
      <w:r w:rsidRPr="004E2368">
        <w:rPr>
          <w:rFonts w:asciiTheme="minorEastAsia" w:hAnsiTheme="minorEastAsia" w:hint="eastAsia"/>
          <w:color w:val="000000" w:themeColor="text1"/>
          <w:sz w:val="24"/>
          <w:szCs w:val="24"/>
        </w:rPr>
        <w:t>%</w:t>
      </w:r>
    </w:p>
    <w:p w:rsidR="00EF27A2" w:rsidRPr="004E2368" w:rsidRDefault="00EF27A2"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认缴注册资本：322万元</w:t>
      </w:r>
    </w:p>
    <w:p w:rsidR="00EF27A2" w:rsidRPr="004E2368" w:rsidRDefault="00EF27A2"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实缴注册资本：322万元</w:t>
      </w:r>
    </w:p>
    <w:p w:rsidR="00EF27A2" w:rsidRPr="004E2368" w:rsidRDefault="00EF27A2"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出资方式：货币</w:t>
      </w:r>
    </w:p>
    <w:p w:rsidR="00EF27A2" w:rsidRPr="004E2368" w:rsidRDefault="00EF27A2"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出资时间：2001年7月</w:t>
      </w:r>
    </w:p>
    <w:p w:rsidR="00EF27A2" w:rsidRPr="004E2368" w:rsidRDefault="00EF27A2" w:rsidP="00B96C5B">
      <w:pPr>
        <w:spacing w:line="460" w:lineRule="exact"/>
        <w:ind w:firstLineChars="200" w:firstLine="480"/>
        <w:rPr>
          <w:rFonts w:asciiTheme="minorEastAsia" w:hAnsiTheme="minorEastAsia"/>
          <w:color w:val="000000" w:themeColor="text1"/>
          <w:sz w:val="24"/>
          <w:szCs w:val="24"/>
        </w:rPr>
      </w:pPr>
    </w:p>
    <w:p w:rsidR="00EF27A2" w:rsidRPr="004E2368" w:rsidRDefault="00EF27A2"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股东名称：山西省</w:t>
      </w:r>
      <w:r w:rsidR="0041153A" w:rsidRPr="004E2368">
        <w:rPr>
          <w:rFonts w:asciiTheme="minorEastAsia" w:hAnsiTheme="minorEastAsia" w:hint="eastAsia"/>
          <w:color w:val="000000" w:themeColor="text1"/>
          <w:sz w:val="24"/>
          <w:szCs w:val="24"/>
        </w:rPr>
        <w:t>印刷物资总</w:t>
      </w:r>
      <w:r w:rsidRPr="004E2368">
        <w:rPr>
          <w:rFonts w:asciiTheme="minorEastAsia" w:hAnsiTheme="minorEastAsia" w:hint="eastAsia"/>
          <w:color w:val="000000" w:themeColor="text1"/>
          <w:sz w:val="24"/>
          <w:szCs w:val="24"/>
        </w:rPr>
        <w:t>公司</w:t>
      </w:r>
    </w:p>
    <w:p w:rsidR="00EF27A2" w:rsidRPr="004E2368" w:rsidRDefault="00EF27A2"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出资比例：</w:t>
      </w:r>
      <w:r w:rsidR="008D23E2" w:rsidRPr="004E2368">
        <w:rPr>
          <w:rFonts w:asciiTheme="minorEastAsia" w:hAnsiTheme="minorEastAsia" w:hint="eastAsia"/>
          <w:color w:val="000000" w:themeColor="text1"/>
          <w:sz w:val="24"/>
          <w:szCs w:val="24"/>
        </w:rPr>
        <w:t>7.4</w:t>
      </w:r>
      <w:r w:rsidRPr="004E2368">
        <w:rPr>
          <w:rFonts w:asciiTheme="minorEastAsia" w:hAnsiTheme="minorEastAsia" w:hint="eastAsia"/>
          <w:color w:val="000000" w:themeColor="text1"/>
          <w:sz w:val="24"/>
          <w:szCs w:val="24"/>
        </w:rPr>
        <w:t>%</w:t>
      </w:r>
    </w:p>
    <w:p w:rsidR="00EF27A2" w:rsidRPr="004E2368" w:rsidRDefault="00EF27A2"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认缴注册资本：</w:t>
      </w:r>
      <w:r w:rsidR="00AD090A" w:rsidRPr="004E2368">
        <w:rPr>
          <w:rFonts w:asciiTheme="minorEastAsia" w:hAnsiTheme="minorEastAsia" w:hint="eastAsia"/>
          <w:color w:val="000000" w:themeColor="text1"/>
          <w:sz w:val="24"/>
          <w:szCs w:val="24"/>
        </w:rPr>
        <w:t>2</w:t>
      </w:r>
      <w:r w:rsidRPr="004E2368">
        <w:rPr>
          <w:rFonts w:asciiTheme="minorEastAsia" w:hAnsiTheme="minorEastAsia" w:hint="eastAsia"/>
          <w:color w:val="000000" w:themeColor="text1"/>
          <w:sz w:val="24"/>
          <w:szCs w:val="24"/>
        </w:rPr>
        <w:t>22万元</w:t>
      </w:r>
    </w:p>
    <w:p w:rsidR="00EF27A2" w:rsidRPr="004E2368" w:rsidRDefault="00EF27A2"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实缴注册资本：</w:t>
      </w:r>
      <w:r w:rsidR="00AD090A" w:rsidRPr="004E2368">
        <w:rPr>
          <w:rFonts w:asciiTheme="minorEastAsia" w:hAnsiTheme="minorEastAsia" w:hint="eastAsia"/>
          <w:color w:val="000000" w:themeColor="text1"/>
          <w:sz w:val="24"/>
          <w:szCs w:val="24"/>
        </w:rPr>
        <w:t>2</w:t>
      </w:r>
      <w:r w:rsidRPr="004E2368">
        <w:rPr>
          <w:rFonts w:asciiTheme="minorEastAsia" w:hAnsiTheme="minorEastAsia" w:hint="eastAsia"/>
          <w:color w:val="000000" w:themeColor="text1"/>
          <w:sz w:val="24"/>
          <w:szCs w:val="24"/>
        </w:rPr>
        <w:t>22万元</w:t>
      </w:r>
    </w:p>
    <w:p w:rsidR="00EF27A2" w:rsidRPr="004E2368" w:rsidRDefault="00EF27A2"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出资方式：货币</w:t>
      </w:r>
    </w:p>
    <w:p w:rsidR="00EF27A2" w:rsidRPr="004E2368" w:rsidRDefault="00EF27A2" w:rsidP="00B96C5B">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出资时间：2001年7月</w:t>
      </w:r>
    </w:p>
    <w:p w:rsidR="00215B80" w:rsidRPr="004E2368" w:rsidRDefault="003307EF" w:rsidP="00215B80">
      <w:pPr>
        <w:pStyle w:val="2"/>
        <w:spacing w:before="312" w:after="156"/>
        <w:ind w:firstLine="562"/>
        <w:rPr>
          <w:color w:val="000000" w:themeColor="text1"/>
        </w:rPr>
      </w:pPr>
      <w:r w:rsidRPr="004E2368">
        <w:rPr>
          <w:rFonts w:hint="eastAsia"/>
          <w:color w:val="000000" w:themeColor="text1"/>
        </w:rPr>
        <w:t>四、</w:t>
      </w:r>
      <w:r w:rsidR="00215B80" w:rsidRPr="004E2368">
        <w:rPr>
          <w:rFonts w:hint="eastAsia"/>
          <w:color w:val="000000" w:themeColor="text1"/>
        </w:rPr>
        <w:t>控股股东及实际控制人变更情况</w:t>
      </w:r>
    </w:p>
    <w:p w:rsidR="00215B80" w:rsidRPr="004E2368" w:rsidRDefault="00215B80" w:rsidP="00215B80">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我公司控股股东及实际控制人为山西出版传媒集团有限责任公司。本报告期内我公司</w:t>
      </w:r>
      <w:r w:rsidR="00B24D73" w:rsidRPr="004E2368">
        <w:rPr>
          <w:rFonts w:asciiTheme="minorEastAsia" w:hAnsiTheme="minorEastAsia" w:hint="eastAsia"/>
          <w:color w:val="000000" w:themeColor="text1"/>
          <w:sz w:val="24"/>
          <w:szCs w:val="24"/>
        </w:rPr>
        <w:t>控股股东及实际控制人无变化</w:t>
      </w:r>
      <w:r w:rsidR="0047340E" w:rsidRPr="004E2368">
        <w:rPr>
          <w:rFonts w:asciiTheme="minorEastAsia" w:hAnsiTheme="minorEastAsia" w:hint="eastAsia"/>
          <w:color w:val="000000" w:themeColor="text1"/>
          <w:sz w:val="24"/>
          <w:szCs w:val="24"/>
        </w:rPr>
        <w:t>。</w:t>
      </w:r>
    </w:p>
    <w:p w:rsidR="007F6770" w:rsidRPr="004E2368" w:rsidRDefault="007F6770" w:rsidP="007F6770">
      <w:pPr>
        <w:pStyle w:val="2"/>
        <w:spacing w:before="312" w:after="156"/>
        <w:ind w:firstLine="562"/>
        <w:rPr>
          <w:rFonts w:eastAsiaTheme="minorEastAsia"/>
          <w:color w:val="000000" w:themeColor="text1"/>
        </w:rPr>
      </w:pPr>
      <w:r w:rsidRPr="004E2368">
        <w:rPr>
          <w:rFonts w:hint="eastAsia"/>
          <w:color w:val="000000" w:themeColor="text1"/>
        </w:rPr>
        <w:t>五、董事、高级管理人员年度薪酬情况和员工收入水平</w:t>
      </w:r>
    </w:p>
    <w:p w:rsidR="00F2728C" w:rsidRPr="004E2368" w:rsidRDefault="007F6770" w:rsidP="00F2728C">
      <w:pPr>
        <w:pStyle w:val="2"/>
        <w:spacing w:before="312" w:after="156"/>
        <w:ind w:firstLine="482"/>
        <w:rPr>
          <w:color w:val="000000" w:themeColor="text1"/>
          <w:sz w:val="24"/>
          <w:szCs w:val="24"/>
        </w:rPr>
      </w:pPr>
      <w:r w:rsidRPr="004E2368">
        <w:rPr>
          <w:rFonts w:hint="eastAsia"/>
          <w:color w:val="000000" w:themeColor="text1"/>
          <w:sz w:val="24"/>
          <w:szCs w:val="24"/>
        </w:rPr>
        <w:t>（一）现任董事、高级管理人员年度薪酬情况</w:t>
      </w:r>
    </w:p>
    <w:tbl>
      <w:tblPr>
        <w:tblW w:w="9929"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993"/>
        <w:gridCol w:w="708"/>
        <w:gridCol w:w="608"/>
        <w:gridCol w:w="1620"/>
        <w:gridCol w:w="1440"/>
        <w:gridCol w:w="1260"/>
        <w:gridCol w:w="1440"/>
        <w:gridCol w:w="1197"/>
      </w:tblGrid>
      <w:tr w:rsidR="00F2728C" w:rsidRPr="004E2368" w:rsidTr="00752FB8">
        <w:trPr>
          <w:trHeight w:val="589"/>
          <w:jc w:val="center"/>
        </w:trPr>
        <w:tc>
          <w:tcPr>
            <w:tcW w:w="663" w:type="dxa"/>
            <w:vAlign w:val="center"/>
          </w:tcPr>
          <w:p w:rsidR="00F2728C" w:rsidRPr="004E2368" w:rsidRDefault="00F2728C" w:rsidP="00752FB8">
            <w:pPr>
              <w:jc w:val="center"/>
              <w:rPr>
                <w:rFonts w:ascii="宋体"/>
                <w:color w:val="000000"/>
                <w:sz w:val="22"/>
              </w:rPr>
            </w:pPr>
            <w:r w:rsidRPr="004E2368">
              <w:rPr>
                <w:rFonts w:ascii="宋体" w:hAnsi="宋体" w:hint="eastAsia"/>
                <w:color w:val="000000"/>
                <w:sz w:val="22"/>
              </w:rPr>
              <w:t>序号</w:t>
            </w:r>
          </w:p>
        </w:tc>
        <w:tc>
          <w:tcPr>
            <w:tcW w:w="993" w:type="dxa"/>
            <w:vAlign w:val="center"/>
          </w:tcPr>
          <w:p w:rsidR="00F2728C" w:rsidRPr="004E2368" w:rsidRDefault="00F2728C" w:rsidP="00752FB8">
            <w:pPr>
              <w:jc w:val="center"/>
              <w:rPr>
                <w:rFonts w:ascii="宋体"/>
                <w:color w:val="000000"/>
                <w:sz w:val="22"/>
              </w:rPr>
            </w:pPr>
            <w:r w:rsidRPr="004E2368">
              <w:rPr>
                <w:rFonts w:ascii="宋体" w:hAnsi="宋体" w:hint="eastAsia"/>
                <w:color w:val="000000"/>
                <w:sz w:val="22"/>
              </w:rPr>
              <w:t>姓</w:t>
            </w:r>
            <w:r w:rsidRPr="004E2368">
              <w:rPr>
                <w:rFonts w:ascii="宋体" w:hAnsi="宋体"/>
                <w:color w:val="000000"/>
                <w:sz w:val="22"/>
              </w:rPr>
              <w:t xml:space="preserve"> </w:t>
            </w:r>
            <w:r w:rsidRPr="004E2368">
              <w:rPr>
                <w:rFonts w:ascii="宋体" w:hAnsi="宋体" w:hint="eastAsia"/>
                <w:color w:val="000000"/>
                <w:sz w:val="22"/>
              </w:rPr>
              <w:t>名</w:t>
            </w:r>
          </w:p>
        </w:tc>
        <w:tc>
          <w:tcPr>
            <w:tcW w:w="708" w:type="dxa"/>
            <w:vAlign w:val="center"/>
          </w:tcPr>
          <w:p w:rsidR="00F2728C" w:rsidRPr="004E2368" w:rsidRDefault="00F2728C" w:rsidP="00752FB8">
            <w:pPr>
              <w:jc w:val="center"/>
              <w:rPr>
                <w:rFonts w:ascii="宋体"/>
                <w:color w:val="000000"/>
                <w:sz w:val="22"/>
              </w:rPr>
            </w:pPr>
            <w:r w:rsidRPr="004E2368">
              <w:rPr>
                <w:rFonts w:ascii="宋体" w:hAnsi="宋体" w:hint="eastAsia"/>
                <w:color w:val="000000"/>
                <w:sz w:val="22"/>
              </w:rPr>
              <w:t>性别</w:t>
            </w:r>
          </w:p>
        </w:tc>
        <w:tc>
          <w:tcPr>
            <w:tcW w:w="608" w:type="dxa"/>
            <w:vAlign w:val="center"/>
          </w:tcPr>
          <w:p w:rsidR="00F2728C" w:rsidRPr="004E2368" w:rsidRDefault="00F2728C" w:rsidP="00752FB8">
            <w:pPr>
              <w:jc w:val="center"/>
              <w:rPr>
                <w:rFonts w:ascii="宋体"/>
                <w:color w:val="000000"/>
                <w:sz w:val="22"/>
              </w:rPr>
            </w:pPr>
            <w:r w:rsidRPr="004E2368">
              <w:rPr>
                <w:rFonts w:ascii="宋体" w:hAnsi="宋体" w:hint="eastAsia"/>
                <w:color w:val="000000"/>
                <w:sz w:val="22"/>
              </w:rPr>
              <w:t>年龄</w:t>
            </w:r>
          </w:p>
        </w:tc>
        <w:tc>
          <w:tcPr>
            <w:tcW w:w="1620" w:type="dxa"/>
            <w:vAlign w:val="center"/>
          </w:tcPr>
          <w:p w:rsidR="00F2728C" w:rsidRPr="004E2368" w:rsidRDefault="00F2728C" w:rsidP="00752FB8">
            <w:pPr>
              <w:jc w:val="center"/>
              <w:rPr>
                <w:rFonts w:ascii="宋体"/>
                <w:color w:val="000000"/>
                <w:sz w:val="22"/>
              </w:rPr>
            </w:pPr>
            <w:r w:rsidRPr="004E2368">
              <w:rPr>
                <w:rFonts w:ascii="宋体" w:hAnsi="宋体" w:hint="eastAsia"/>
                <w:color w:val="000000"/>
                <w:sz w:val="22"/>
              </w:rPr>
              <w:t>现任职务</w:t>
            </w:r>
          </w:p>
        </w:tc>
        <w:tc>
          <w:tcPr>
            <w:tcW w:w="1440" w:type="dxa"/>
            <w:vAlign w:val="center"/>
          </w:tcPr>
          <w:p w:rsidR="00F2728C" w:rsidRPr="004E2368" w:rsidRDefault="00F2728C" w:rsidP="00752FB8">
            <w:pPr>
              <w:jc w:val="center"/>
              <w:rPr>
                <w:rFonts w:ascii="宋体"/>
                <w:color w:val="000000"/>
                <w:sz w:val="22"/>
              </w:rPr>
            </w:pPr>
            <w:r w:rsidRPr="004E2368">
              <w:rPr>
                <w:rFonts w:ascii="宋体" w:hAnsi="宋体" w:hint="eastAsia"/>
                <w:color w:val="000000"/>
                <w:sz w:val="22"/>
              </w:rPr>
              <w:t>任现职时间</w:t>
            </w:r>
          </w:p>
        </w:tc>
        <w:tc>
          <w:tcPr>
            <w:tcW w:w="1260" w:type="dxa"/>
            <w:vAlign w:val="center"/>
          </w:tcPr>
          <w:p w:rsidR="00F2728C" w:rsidRPr="004E2368" w:rsidRDefault="00F2728C" w:rsidP="00752FB8">
            <w:pPr>
              <w:jc w:val="center"/>
              <w:rPr>
                <w:rFonts w:ascii="宋体"/>
                <w:color w:val="000000"/>
                <w:sz w:val="22"/>
              </w:rPr>
            </w:pPr>
            <w:r w:rsidRPr="004E2368">
              <w:rPr>
                <w:rFonts w:ascii="宋体" w:hAnsi="宋体" w:hint="eastAsia"/>
                <w:color w:val="000000"/>
                <w:sz w:val="22"/>
              </w:rPr>
              <w:t>应发薪酬</w:t>
            </w:r>
          </w:p>
        </w:tc>
        <w:tc>
          <w:tcPr>
            <w:tcW w:w="1440" w:type="dxa"/>
            <w:vAlign w:val="center"/>
          </w:tcPr>
          <w:p w:rsidR="00F2728C" w:rsidRPr="004E2368" w:rsidRDefault="00F2728C" w:rsidP="00752FB8">
            <w:pPr>
              <w:jc w:val="center"/>
              <w:rPr>
                <w:rFonts w:ascii="宋体"/>
                <w:color w:val="000000"/>
                <w:sz w:val="22"/>
              </w:rPr>
            </w:pPr>
            <w:r w:rsidRPr="004E2368">
              <w:rPr>
                <w:rFonts w:ascii="宋体" w:hAnsi="宋体" w:hint="eastAsia"/>
                <w:color w:val="000000"/>
                <w:sz w:val="22"/>
              </w:rPr>
              <w:t>实发薪酬</w:t>
            </w:r>
          </w:p>
        </w:tc>
        <w:tc>
          <w:tcPr>
            <w:tcW w:w="1197" w:type="dxa"/>
            <w:vAlign w:val="center"/>
          </w:tcPr>
          <w:p w:rsidR="00F2728C" w:rsidRPr="004E2368" w:rsidRDefault="00F2728C" w:rsidP="00752FB8">
            <w:pPr>
              <w:jc w:val="center"/>
              <w:rPr>
                <w:rFonts w:ascii="宋体"/>
                <w:color w:val="000000"/>
                <w:sz w:val="22"/>
              </w:rPr>
            </w:pPr>
            <w:r w:rsidRPr="004E2368">
              <w:rPr>
                <w:rFonts w:ascii="宋体" w:hAnsi="宋体" w:hint="eastAsia"/>
                <w:color w:val="000000"/>
                <w:sz w:val="22"/>
              </w:rPr>
              <w:t>税后薪酬</w:t>
            </w:r>
          </w:p>
        </w:tc>
      </w:tr>
      <w:tr w:rsidR="00F2728C" w:rsidRPr="004E2368" w:rsidTr="00752FB8">
        <w:trPr>
          <w:trHeight w:val="460"/>
          <w:jc w:val="center"/>
        </w:trPr>
        <w:tc>
          <w:tcPr>
            <w:tcW w:w="663" w:type="dxa"/>
            <w:vAlign w:val="center"/>
          </w:tcPr>
          <w:p w:rsidR="00F2728C" w:rsidRPr="004E2368" w:rsidRDefault="00F2728C" w:rsidP="00752FB8">
            <w:pPr>
              <w:spacing w:line="460" w:lineRule="exact"/>
              <w:jc w:val="center"/>
              <w:rPr>
                <w:rFonts w:ascii="宋体" w:hAnsi="宋体"/>
                <w:color w:val="000000"/>
                <w:sz w:val="22"/>
                <w:szCs w:val="21"/>
              </w:rPr>
            </w:pPr>
            <w:r w:rsidRPr="004E2368">
              <w:rPr>
                <w:rFonts w:ascii="宋体" w:hAnsi="宋体"/>
                <w:color w:val="000000"/>
                <w:sz w:val="22"/>
                <w:szCs w:val="21"/>
              </w:rPr>
              <w:t>1</w:t>
            </w:r>
          </w:p>
        </w:tc>
        <w:tc>
          <w:tcPr>
            <w:tcW w:w="993" w:type="dxa"/>
            <w:vAlign w:val="center"/>
          </w:tcPr>
          <w:p w:rsidR="00F2728C" w:rsidRPr="004E2368" w:rsidRDefault="00F2728C" w:rsidP="00752FB8">
            <w:pPr>
              <w:spacing w:line="460" w:lineRule="exact"/>
              <w:jc w:val="center"/>
              <w:rPr>
                <w:rFonts w:ascii="宋体"/>
                <w:color w:val="000000"/>
                <w:sz w:val="22"/>
                <w:szCs w:val="21"/>
              </w:rPr>
            </w:pPr>
            <w:r w:rsidRPr="004E2368">
              <w:rPr>
                <w:rFonts w:ascii="宋体" w:hAnsi="宋体" w:hint="eastAsia"/>
                <w:color w:val="000000"/>
                <w:sz w:val="22"/>
                <w:szCs w:val="21"/>
              </w:rPr>
              <w:t>杨志刚</w:t>
            </w:r>
          </w:p>
        </w:tc>
        <w:tc>
          <w:tcPr>
            <w:tcW w:w="708" w:type="dxa"/>
            <w:vAlign w:val="center"/>
          </w:tcPr>
          <w:p w:rsidR="00F2728C" w:rsidRPr="004E2368" w:rsidRDefault="00F2728C" w:rsidP="00752FB8">
            <w:pPr>
              <w:spacing w:line="460" w:lineRule="exact"/>
              <w:jc w:val="center"/>
              <w:rPr>
                <w:rFonts w:ascii="宋体"/>
                <w:color w:val="000000"/>
                <w:sz w:val="22"/>
                <w:szCs w:val="21"/>
              </w:rPr>
            </w:pPr>
            <w:r w:rsidRPr="004E2368">
              <w:rPr>
                <w:rFonts w:ascii="宋体" w:hAnsi="宋体" w:hint="eastAsia"/>
                <w:color w:val="000000"/>
                <w:sz w:val="22"/>
                <w:szCs w:val="21"/>
              </w:rPr>
              <w:t>男</w:t>
            </w:r>
          </w:p>
        </w:tc>
        <w:tc>
          <w:tcPr>
            <w:tcW w:w="608" w:type="dxa"/>
            <w:vAlign w:val="center"/>
          </w:tcPr>
          <w:p w:rsidR="00F2728C" w:rsidRPr="004E2368" w:rsidRDefault="00F2728C" w:rsidP="00752FB8">
            <w:pPr>
              <w:spacing w:line="460" w:lineRule="exact"/>
              <w:jc w:val="center"/>
              <w:rPr>
                <w:rFonts w:ascii="宋体"/>
                <w:color w:val="000000"/>
                <w:sz w:val="22"/>
                <w:szCs w:val="21"/>
              </w:rPr>
            </w:pPr>
            <w:r w:rsidRPr="004E2368">
              <w:rPr>
                <w:rFonts w:ascii="宋体" w:hAnsi="宋体"/>
                <w:color w:val="000000"/>
                <w:sz w:val="22"/>
                <w:szCs w:val="21"/>
              </w:rPr>
              <w:t>52</w:t>
            </w:r>
          </w:p>
        </w:tc>
        <w:tc>
          <w:tcPr>
            <w:tcW w:w="1620" w:type="dxa"/>
            <w:vAlign w:val="center"/>
          </w:tcPr>
          <w:p w:rsidR="00F2728C" w:rsidRPr="004E2368" w:rsidRDefault="00F2728C" w:rsidP="00752FB8">
            <w:pPr>
              <w:spacing w:line="460" w:lineRule="exact"/>
              <w:jc w:val="center"/>
              <w:rPr>
                <w:rFonts w:ascii="宋体"/>
                <w:color w:val="000000"/>
                <w:sz w:val="22"/>
                <w:szCs w:val="21"/>
              </w:rPr>
            </w:pPr>
            <w:r w:rsidRPr="004E2368">
              <w:rPr>
                <w:rFonts w:ascii="宋体" w:hAnsi="宋体" w:hint="eastAsia"/>
                <w:color w:val="000000"/>
                <w:sz w:val="22"/>
                <w:szCs w:val="21"/>
              </w:rPr>
              <w:t>党委书记</w:t>
            </w:r>
          </w:p>
          <w:p w:rsidR="00F2728C" w:rsidRPr="004E2368" w:rsidRDefault="00F2728C" w:rsidP="00752FB8">
            <w:pPr>
              <w:spacing w:line="460" w:lineRule="exact"/>
              <w:jc w:val="center"/>
              <w:rPr>
                <w:rFonts w:ascii="宋体"/>
                <w:color w:val="000000"/>
                <w:sz w:val="22"/>
                <w:szCs w:val="21"/>
              </w:rPr>
            </w:pPr>
            <w:r w:rsidRPr="004E2368">
              <w:rPr>
                <w:rFonts w:ascii="宋体" w:hAnsi="宋体" w:hint="eastAsia"/>
                <w:color w:val="000000"/>
                <w:sz w:val="22"/>
                <w:szCs w:val="21"/>
              </w:rPr>
              <w:t>总经理</w:t>
            </w:r>
          </w:p>
        </w:tc>
        <w:tc>
          <w:tcPr>
            <w:tcW w:w="1440" w:type="dxa"/>
            <w:vAlign w:val="center"/>
          </w:tcPr>
          <w:p w:rsidR="00F2728C" w:rsidRPr="004E2368" w:rsidRDefault="00F2728C" w:rsidP="00752FB8">
            <w:pPr>
              <w:spacing w:line="460" w:lineRule="exact"/>
              <w:jc w:val="center"/>
              <w:rPr>
                <w:rFonts w:ascii="宋体" w:hAnsi="宋体"/>
                <w:color w:val="000000"/>
                <w:szCs w:val="21"/>
              </w:rPr>
            </w:pPr>
            <w:r w:rsidRPr="004E2368">
              <w:rPr>
                <w:rFonts w:ascii="宋体" w:hAnsi="宋体"/>
                <w:color w:val="000000"/>
                <w:szCs w:val="21"/>
              </w:rPr>
              <w:t>2019.11 2014.10</w:t>
            </w:r>
          </w:p>
        </w:tc>
        <w:tc>
          <w:tcPr>
            <w:tcW w:w="1260"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212004</w:t>
            </w:r>
            <w:r w:rsidRPr="004E2368">
              <w:rPr>
                <w:rFonts w:ascii="宋体" w:hAnsi="宋体" w:hint="eastAsia"/>
                <w:color w:val="000000"/>
                <w:szCs w:val="21"/>
              </w:rPr>
              <w:t>元</w:t>
            </w:r>
          </w:p>
        </w:tc>
        <w:tc>
          <w:tcPr>
            <w:tcW w:w="1440" w:type="dxa"/>
            <w:vAlign w:val="center"/>
          </w:tcPr>
          <w:p w:rsidR="00F2728C" w:rsidRPr="004E2368" w:rsidRDefault="00F2728C" w:rsidP="00752FB8">
            <w:pPr>
              <w:jc w:val="center"/>
              <w:rPr>
                <w:rFonts w:ascii="宋体" w:cs="宋体"/>
                <w:sz w:val="24"/>
                <w:szCs w:val="24"/>
              </w:rPr>
            </w:pPr>
            <w:r w:rsidRPr="004E2368">
              <w:rPr>
                <w:rFonts w:ascii="宋体" w:hAnsi="宋体"/>
              </w:rPr>
              <w:t>176920.8</w:t>
            </w:r>
          </w:p>
        </w:tc>
        <w:tc>
          <w:tcPr>
            <w:tcW w:w="1197" w:type="dxa"/>
            <w:vAlign w:val="center"/>
          </w:tcPr>
          <w:p w:rsidR="00F2728C" w:rsidRPr="004E2368" w:rsidRDefault="00F2728C" w:rsidP="00752FB8">
            <w:pPr>
              <w:jc w:val="center"/>
              <w:rPr>
                <w:rFonts w:ascii="宋体" w:cs="宋体"/>
                <w:sz w:val="24"/>
                <w:szCs w:val="24"/>
              </w:rPr>
            </w:pPr>
            <w:r w:rsidRPr="004E2368">
              <w:rPr>
                <w:rFonts w:ascii="宋体" w:hAnsi="宋体"/>
              </w:rPr>
              <w:t>172668.72</w:t>
            </w:r>
          </w:p>
        </w:tc>
      </w:tr>
      <w:tr w:rsidR="00F2728C" w:rsidRPr="004E2368" w:rsidTr="00752FB8">
        <w:trPr>
          <w:trHeight w:val="460"/>
          <w:jc w:val="center"/>
        </w:trPr>
        <w:tc>
          <w:tcPr>
            <w:tcW w:w="663" w:type="dxa"/>
            <w:vAlign w:val="center"/>
          </w:tcPr>
          <w:p w:rsidR="00F2728C" w:rsidRPr="004E2368" w:rsidRDefault="00F2728C" w:rsidP="00752FB8">
            <w:pPr>
              <w:spacing w:line="460" w:lineRule="exact"/>
              <w:jc w:val="center"/>
              <w:rPr>
                <w:rFonts w:ascii="宋体" w:hAnsi="宋体"/>
                <w:color w:val="000000"/>
                <w:szCs w:val="21"/>
              </w:rPr>
            </w:pPr>
            <w:r w:rsidRPr="004E2368">
              <w:rPr>
                <w:rFonts w:ascii="宋体" w:hAnsi="宋体"/>
                <w:color w:val="000000"/>
                <w:szCs w:val="21"/>
              </w:rPr>
              <w:lastRenderedPageBreak/>
              <w:t>2</w:t>
            </w:r>
          </w:p>
        </w:tc>
        <w:tc>
          <w:tcPr>
            <w:tcW w:w="993"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hint="eastAsia"/>
                <w:color w:val="000000"/>
                <w:szCs w:val="21"/>
              </w:rPr>
              <w:t>王</w:t>
            </w:r>
            <w:r w:rsidRPr="004E2368">
              <w:rPr>
                <w:rFonts w:ascii="宋体" w:hAnsi="宋体"/>
                <w:color w:val="000000"/>
                <w:szCs w:val="21"/>
              </w:rPr>
              <w:t xml:space="preserve">  </w:t>
            </w:r>
            <w:r w:rsidRPr="004E2368">
              <w:rPr>
                <w:rFonts w:ascii="宋体" w:hAnsi="宋体" w:hint="eastAsia"/>
                <w:color w:val="000000"/>
                <w:szCs w:val="21"/>
              </w:rPr>
              <w:t>毅</w:t>
            </w:r>
          </w:p>
        </w:tc>
        <w:tc>
          <w:tcPr>
            <w:tcW w:w="708" w:type="dxa"/>
            <w:vAlign w:val="center"/>
          </w:tcPr>
          <w:p w:rsidR="00F2728C" w:rsidRPr="004E2368" w:rsidRDefault="00F2728C" w:rsidP="00752FB8">
            <w:pPr>
              <w:jc w:val="center"/>
              <w:rPr>
                <w:color w:val="000000"/>
                <w:szCs w:val="21"/>
              </w:rPr>
            </w:pPr>
            <w:r w:rsidRPr="004E2368">
              <w:rPr>
                <w:rFonts w:ascii="宋体" w:hAnsi="宋体" w:hint="eastAsia"/>
                <w:color w:val="000000"/>
                <w:szCs w:val="21"/>
              </w:rPr>
              <w:t>男</w:t>
            </w:r>
          </w:p>
        </w:tc>
        <w:tc>
          <w:tcPr>
            <w:tcW w:w="608"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58</w:t>
            </w:r>
          </w:p>
        </w:tc>
        <w:tc>
          <w:tcPr>
            <w:tcW w:w="1620"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hint="eastAsia"/>
                <w:color w:val="000000"/>
                <w:szCs w:val="21"/>
              </w:rPr>
              <w:t>调研员</w:t>
            </w:r>
          </w:p>
        </w:tc>
        <w:tc>
          <w:tcPr>
            <w:tcW w:w="1440" w:type="dxa"/>
            <w:vAlign w:val="center"/>
          </w:tcPr>
          <w:p w:rsidR="00F2728C" w:rsidRPr="004E2368" w:rsidRDefault="00F2728C" w:rsidP="00752FB8">
            <w:pPr>
              <w:spacing w:line="460" w:lineRule="exact"/>
              <w:jc w:val="center"/>
              <w:rPr>
                <w:rFonts w:ascii="宋体" w:hAnsi="宋体"/>
                <w:color w:val="000000"/>
                <w:szCs w:val="21"/>
              </w:rPr>
            </w:pPr>
            <w:r w:rsidRPr="004E2368">
              <w:rPr>
                <w:rFonts w:ascii="宋体" w:hAnsi="宋体"/>
                <w:color w:val="000000"/>
                <w:szCs w:val="21"/>
              </w:rPr>
              <w:t>2019.4</w:t>
            </w:r>
          </w:p>
        </w:tc>
        <w:tc>
          <w:tcPr>
            <w:tcW w:w="1260" w:type="dxa"/>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173666</w:t>
            </w:r>
            <w:r w:rsidRPr="004E2368">
              <w:rPr>
                <w:rFonts w:ascii="宋体" w:hAnsi="宋体" w:hint="eastAsia"/>
                <w:color w:val="000000"/>
                <w:szCs w:val="21"/>
              </w:rPr>
              <w:t>元</w:t>
            </w:r>
          </w:p>
        </w:tc>
        <w:tc>
          <w:tcPr>
            <w:tcW w:w="1440" w:type="dxa"/>
            <w:vAlign w:val="center"/>
          </w:tcPr>
          <w:p w:rsidR="00F2728C" w:rsidRPr="004E2368" w:rsidRDefault="00F2728C" w:rsidP="00752FB8">
            <w:pPr>
              <w:jc w:val="center"/>
              <w:rPr>
                <w:rFonts w:ascii="宋体" w:cs="宋体"/>
                <w:sz w:val="24"/>
                <w:szCs w:val="24"/>
              </w:rPr>
            </w:pPr>
            <w:r w:rsidRPr="004E2368">
              <w:rPr>
                <w:rFonts w:ascii="宋体" w:hAnsi="宋体"/>
              </w:rPr>
              <w:t>144491.6</w:t>
            </w:r>
          </w:p>
        </w:tc>
        <w:tc>
          <w:tcPr>
            <w:tcW w:w="1197" w:type="dxa"/>
            <w:vAlign w:val="center"/>
          </w:tcPr>
          <w:p w:rsidR="00F2728C" w:rsidRPr="004E2368" w:rsidRDefault="00F2728C" w:rsidP="00752FB8">
            <w:pPr>
              <w:jc w:val="center"/>
              <w:rPr>
                <w:rFonts w:ascii="宋体" w:cs="宋体"/>
                <w:sz w:val="24"/>
                <w:szCs w:val="24"/>
              </w:rPr>
            </w:pPr>
            <w:r w:rsidRPr="004E2368">
              <w:rPr>
                <w:rFonts w:ascii="宋体" w:hAnsi="宋体"/>
              </w:rPr>
              <w:t>142162.44</w:t>
            </w:r>
          </w:p>
        </w:tc>
      </w:tr>
      <w:tr w:rsidR="00F2728C" w:rsidRPr="004E2368" w:rsidTr="00752FB8">
        <w:trPr>
          <w:trHeight w:val="460"/>
          <w:jc w:val="center"/>
        </w:trPr>
        <w:tc>
          <w:tcPr>
            <w:tcW w:w="663"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3</w:t>
            </w:r>
          </w:p>
        </w:tc>
        <w:tc>
          <w:tcPr>
            <w:tcW w:w="993" w:type="dxa"/>
            <w:vAlign w:val="center"/>
          </w:tcPr>
          <w:p w:rsidR="00F2728C" w:rsidRPr="004E2368" w:rsidRDefault="00F2728C" w:rsidP="00752FB8">
            <w:pPr>
              <w:spacing w:line="460" w:lineRule="exact"/>
              <w:jc w:val="center"/>
              <w:rPr>
                <w:rFonts w:ascii="宋体"/>
                <w:color w:val="000000"/>
                <w:szCs w:val="21"/>
              </w:rPr>
            </w:pPr>
            <w:proofErr w:type="gramStart"/>
            <w:r w:rsidRPr="004E2368">
              <w:rPr>
                <w:rFonts w:ascii="宋体" w:hAnsi="宋体" w:hint="eastAsia"/>
                <w:color w:val="000000"/>
                <w:szCs w:val="21"/>
              </w:rPr>
              <w:t>陈虎成</w:t>
            </w:r>
            <w:proofErr w:type="gramEnd"/>
          </w:p>
        </w:tc>
        <w:tc>
          <w:tcPr>
            <w:tcW w:w="708" w:type="dxa"/>
            <w:vAlign w:val="center"/>
          </w:tcPr>
          <w:p w:rsidR="00F2728C" w:rsidRPr="004E2368" w:rsidRDefault="00F2728C" w:rsidP="00752FB8">
            <w:pPr>
              <w:jc w:val="center"/>
              <w:rPr>
                <w:color w:val="000000"/>
                <w:szCs w:val="21"/>
              </w:rPr>
            </w:pPr>
            <w:r w:rsidRPr="004E2368">
              <w:rPr>
                <w:rFonts w:ascii="宋体" w:hAnsi="宋体" w:hint="eastAsia"/>
                <w:color w:val="000000"/>
                <w:szCs w:val="21"/>
              </w:rPr>
              <w:t>男</w:t>
            </w:r>
          </w:p>
        </w:tc>
        <w:tc>
          <w:tcPr>
            <w:tcW w:w="608"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60</w:t>
            </w:r>
          </w:p>
        </w:tc>
        <w:tc>
          <w:tcPr>
            <w:tcW w:w="1620"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hint="eastAsia"/>
                <w:color w:val="000000"/>
                <w:szCs w:val="21"/>
              </w:rPr>
              <w:t>调研员</w:t>
            </w:r>
          </w:p>
        </w:tc>
        <w:tc>
          <w:tcPr>
            <w:tcW w:w="1440" w:type="dxa"/>
            <w:vAlign w:val="center"/>
          </w:tcPr>
          <w:p w:rsidR="00F2728C" w:rsidRPr="004E2368" w:rsidRDefault="00F2728C" w:rsidP="00752FB8">
            <w:pPr>
              <w:spacing w:line="460" w:lineRule="exact"/>
              <w:jc w:val="center"/>
              <w:rPr>
                <w:rFonts w:ascii="宋体" w:hAnsi="宋体"/>
                <w:color w:val="000000"/>
                <w:szCs w:val="21"/>
              </w:rPr>
            </w:pPr>
            <w:r w:rsidRPr="004E2368">
              <w:rPr>
                <w:rFonts w:ascii="宋体" w:hAnsi="宋体"/>
                <w:color w:val="000000"/>
                <w:szCs w:val="21"/>
              </w:rPr>
              <w:t>2018.12</w:t>
            </w:r>
          </w:p>
        </w:tc>
        <w:tc>
          <w:tcPr>
            <w:tcW w:w="1260" w:type="dxa"/>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29670</w:t>
            </w:r>
            <w:r w:rsidRPr="004E2368">
              <w:rPr>
                <w:rFonts w:ascii="宋体" w:hAnsi="宋体" w:hint="eastAsia"/>
                <w:color w:val="000000"/>
                <w:szCs w:val="21"/>
              </w:rPr>
              <w:t>元</w:t>
            </w:r>
          </w:p>
        </w:tc>
        <w:tc>
          <w:tcPr>
            <w:tcW w:w="1440" w:type="dxa"/>
            <w:vAlign w:val="center"/>
          </w:tcPr>
          <w:p w:rsidR="00F2728C" w:rsidRPr="004E2368" w:rsidRDefault="00F2728C" w:rsidP="00752FB8">
            <w:pPr>
              <w:jc w:val="center"/>
              <w:rPr>
                <w:rFonts w:ascii="宋体" w:cs="宋体"/>
                <w:sz w:val="24"/>
                <w:szCs w:val="24"/>
              </w:rPr>
            </w:pPr>
            <w:r w:rsidRPr="004E2368">
              <w:rPr>
                <w:rFonts w:ascii="宋体" w:hAnsi="宋体"/>
              </w:rPr>
              <w:t>25023.4</w:t>
            </w:r>
          </w:p>
        </w:tc>
        <w:tc>
          <w:tcPr>
            <w:tcW w:w="1197" w:type="dxa"/>
            <w:vAlign w:val="center"/>
          </w:tcPr>
          <w:p w:rsidR="00F2728C" w:rsidRPr="004E2368" w:rsidRDefault="00F2728C" w:rsidP="00752FB8">
            <w:pPr>
              <w:jc w:val="center"/>
              <w:rPr>
                <w:rFonts w:ascii="宋体" w:cs="宋体"/>
                <w:sz w:val="24"/>
                <w:szCs w:val="24"/>
              </w:rPr>
            </w:pPr>
            <w:r w:rsidRPr="004E2368">
              <w:rPr>
                <w:rFonts w:ascii="宋体" w:hAnsi="宋体"/>
              </w:rPr>
              <w:t>24635.7</w:t>
            </w:r>
          </w:p>
        </w:tc>
      </w:tr>
      <w:tr w:rsidR="00F2728C" w:rsidRPr="004E2368" w:rsidTr="00752FB8">
        <w:trPr>
          <w:trHeight w:val="460"/>
          <w:jc w:val="center"/>
        </w:trPr>
        <w:tc>
          <w:tcPr>
            <w:tcW w:w="663"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4</w:t>
            </w:r>
          </w:p>
        </w:tc>
        <w:tc>
          <w:tcPr>
            <w:tcW w:w="993"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hint="eastAsia"/>
                <w:color w:val="000000"/>
                <w:szCs w:val="21"/>
              </w:rPr>
              <w:t>杨</w:t>
            </w:r>
            <w:r w:rsidRPr="004E2368">
              <w:rPr>
                <w:rFonts w:ascii="宋体" w:hAnsi="宋体"/>
                <w:color w:val="000000"/>
                <w:szCs w:val="21"/>
              </w:rPr>
              <w:t xml:space="preserve">  </w:t>
            </w:r>
            <w:r w:rsidRPr="004E2368">
              <w:rPr>
                <w:rFonts w:ascii="宋体" w:hAnsi="宋体" w:hint="eastAsia"/>
                <w:color w:val="000000"/>
                <w:szCs w:val="21"/>
              </w:rPr>
              <w:t>宁</w:t>
            </w:r>
          </w:p>
        </w:tc>
        <w:tc>
          <w:tcPr>
            <w:tcW w:w="708" w:type="dxa"/>
            <w:vAlign w:val="center"/>
          </w:tcPr>
          <w:p w:rsidR="00F2728C" w:rsidRPr="004E2368" w:rsidRDefault="00F2728C" w:rsidP="00752FB8">
            <w:pPr>
              <w:jc w:val="center"/>
              <w:rPr>
                <w:color w:val="000000"/>
                <w:szCs w:val="21"/>
              </w:rPr>
            </w:pPr>
            <w:r w:rsidRPr="004E2368">
              <w:rPr>
                <w:rFonts w:ascii="宋体" w:hAnsi="宋体" w:hint="eastAsia"/>
                <w:color w:val="000000"/>
                <w:szCs w:val="21"/>
              </w:rPr>
              <w:t>男</w:t>
            </w:r>
          </w:p>
        </w:tc>
        <w:tc>
          <w:tcPr>
            <w:tcW w:w="608"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53</w:t>
            </w:r>
          </w:p>
        </w:tc>
        <w:tc>
          <w:tcPr>
            <w:tcW w:w="1620" w:type="dxa"/>
            <w:vAlign w:val="center"/>
          </w:tcPr>
          <w:p w:rsidR="00F2728C" w:rsidRPr="004E2368" w:rsidRDefault="00F2728C" w:rsidP="00752FB8">
            <w:pPr>
              <w:jc w:val="center"/>
              <w:rPr>
                <w:color w:val="000000"/>
              </w:rPr>
            </w:pPr>
            <w:r w:rsidRPr="004E2368">
              <w:rPr>
                <w:rFonts w:ascii="宋体" w:hAnsi="宋体" w:hint="eastAsia"/>
                <w:color w:val="000000"/>
                <w:szCs w:val="21"/>
              </w:rPr>
              <w:t>副总经理</w:t>
            </w:r>
          </w:p>
        </w:tc>
        <w:tc>
          <w:tcPr>
            <w:tcW w:w="1440" w:type="dxa"/>
            <w:vAlign w:val="center"/>
          </w:tcPr>
          <w:p w:rsidR="00F2728C" w:rsidRPr="004E2368" w:rsidRDefault="00F2728C" w:rsidP="00752FB8">
            <w:pPr>
              <w:spacing w:line="460" w:lineRule="exact"/>
              <w:jc w:val="center"/>
              <w:rPr>
                <w:rFonts w:ascii="宋体" w:hAnsi="宋体"/>
                <w:color w:val="000000"/>
                <w:szCs w:val="21"/>
              </w:rPr>
            </w:pPr>
            <w:r w:rsidRPr="004E2368">
              <w:rPr>
                <w:rFonts w:ascii="宋体" w:hAnsi="宋体"/>
                <w:color w:val="000000"/>
                <w:szCs w:val="21"/>
              </w:rPr>
              <w:t>2012.8</w:t>
            </w:r>
          </w:p>
        </w:tc>
        <w:tc>
          <w:tcPr>
            <w:tcW w:w="1260" w:type="dxa"/>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223003</w:t>
            </w:r>
            <w:r w:rsidRPr="004E2368">
              <w:rPr>
                <w:rFonts w:ascii="宋体" w:hAnsi="宋体" w:hint="eastAsia"/>
                <w:color w:val="000000"/>
                <w:szCs w:val="21"/>
              </w:rPr>
              <w:t>元</w:t>
            </w:r>
          </w:p>
        </w:tc>
        <w:tc>
          <w:tcPr>
            <w:tcW w:w="1440" w:type="dxa"/>
            <w:vAlign w:val="center"/>
          </w:tcPr>
          <w:p w:rsidR="00F2728C" w:rsidRPr="004E2368" w:rsidRDefault="00F2728C" w:rsidP="00752FB8">
            <w:pPr>
              <w:jc w:val="center"/>
              <w:rPr>
                <w:rFonts w:ascii="宋体" w:cs="宋体"/>
                <w:sz w:val="24"/>
                <w:szCs w:val="24"/>
              </w:rPr>
            </w:pPr>
            <w:r w:rsidRPr="004E2368">
              <w:rPr>
                <w:rFonts w:ascii="宋体" w:hAnsi="宋体"/>
              </w:rPr>
              <w:t>190090.6</w:t>
            </w:r>
          </w:p>
        </w:tc>
        <w:tc>
          <w:tcPr>
            <w:tcW w:w="1197" w:type="dxa"/>
            <w:vAlign w:val="center"/>
          </w:tcPr>
          <w:p w:rsidR="00F2728C" w:rsidRPr="004E2368" w:rsidRDefault="00F2728C" w:rsidP="00752FB8">
            <w:pPr>
              <w:jc w:val="center"/>
              <w:rPr>
                <w:rFonts w:ascii="宋体" w:cs="宋体"/>
                <w:sz w:val="24"/>
                <w:szCs w:val="24"/>
              </w:rPr>
            </w:pPr>
            <w:r w:rsidRPr="004E2368">
              <w:rPr>
                <w:rFonts w:ascii="宋体" w:hAnsi="宋体"/>
              </w:rPr>
              <w:t>183201.54</w:t>
            </w:r>
          </w:p>
        </w:tc>
      </w:tr>
      <w:tr w:rsidR="00F2728C" w:rsidRPr="004E2368" w:rsidTr="00752FB8">
        <w:trPr>
          <w:trHeight w:val="460"/>
          <w:jc w:val="center"/>
        </w:trPr>
        <w:tc>
          <w:tcPr>
            <w:tcW w:w="663"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5</w:t>
            </w:r>
          </w:p>
        </w:tc>
        <w:tc>
          <w:tcPr>
            <w:tcW w:w="993"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hint="eastAsia"/>
                <w:color w:val="000000"/>
                <w:szCs w:val="21"/>
              </w:rPr>
              <w:t>杨棣华</w:t>
            </w:r>
          </w:p>
        </w:tc>
        <w:tc>
          <w:tcPr>
            <w:tcW w:w="708" w:type="dxa"/>
            <w:vAlign w:val="center"/>
          </w:tcPr>
          <w:p w:rsidR="00F2728C" w:rsidRPr="004E2368" w:rsidRDefault="00F2728C" w:rsidP="00752FB8">
            <w:pPr>
              <w:jc w:val="center"/>
              <w:rPr>
                <w:color w:val="000000"/>
                <w:szCs w:val="21"/>
              </w:rPr>
            </w:pPr>
            <w:r w:rsidRPr="004E2368">
              <w:rPr>
                <w:rFonts w:ascii="宋体" w:hAnsi="宋体" w:hint="eastAsia"/>
                <w:color w:val="000000"/>
                <w:szCs w:val="21"/>
              </w:rPr>
              <w:t>男</w:t>
            </w:r>
          </w:p>
        </w:tc>
        <w:tc>
          <w:tcPr>
            <w:tcW w:w="608"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59</w:t>
            </w:r>
          </w:p>
        </w:tc>
        <w:tc>
          <w:tcPr>
            <w:tcW w:w="1620" w:type="dxa"/>
            <w:vAlign w:val="center"/>
          </w:tcPr>
          <w:p w:rsidR="00F2728C" w:rsidRPr="004E2368" w:rsidRDefault="00F2728C" w:rsidP="00752FB8">
            <w:pPr>
              <w:jc w:val="center"/>
              <w:rPr>
                <w:color w:val="000000"/>
              </w:rPr>
            </w:pPr>
            <w:r w:rsidRPr="004E2368">
              <w:rPr>
                <w:rFonts w:ascii="宋体" w:hAnsi="宋体" w:hint="eastAsia"/>
                <w:color w:val="000000"/>
                <w:szCs w:val="21"/>
              </w:rPr>
              <w:t>调研员</w:t>
            </w:r>
          </w:p>
        </w:tc>
        <w:tc>
          <w:tcPr>
            <w:tcW w:w="1440" w:type="dxa"/>
            <w:vAlign w:val="center"/>
          </w:tcPr>
          <w:p w:rsidR="00F2728C" w:rsidRPr="004E2368" w:rsidRDefault="00F2728C" w:rsidP="00752FB8">
            <w:pPr>
              <w:spacing w:line="460" w:lineRule="exact"/>
              <w:jc w:val="center"/>
              <w:rPr>
                <w:rFonts w:ascii="宋体" w:hAnsi="宋体"/>
                <w:color w:val="000000"/>
                <w:szCs w:val="21"/>
              </w:rPr>
            </w:pPr>
            <w:r w:rsidRPr="004E2368">
              <w:rPr>
                <w:rFonts w:ascii="宋体" w:hAnsi="宋体"/>
                <w:color w:val="000000"/>
                <w:szCs w:val="21"/>
              </w:rPr>
              <w:t>2020.2</w:t>
            </w:r>
          </w:p>
        </w:tc>
        <w:tc>
          <w:tcPr>
            <w:tcW w:w="1260" w:type="dxa"/>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196332</w:t>
            </w:r>
            <w:r w:rsidRPr="004E2368">
              <w:rPr>
                <w:rFonts w:ascii="宋体" w:hAnsi="宋体" w:hint="eastAsia"/>
                <w:color w:val="000000"/>
                <w:szCs w:val="21"/>
              </w:rPr>
              <w:t>元</w:t>
            </w:r>
          </w:p>
        </w:tc>
        <w:tc>
          <w:tcPr>
            <w:tcW w:w="1440" w:type="dxa"/>
            <w:vAlign w:val="center"/>
          </w:tcPr>
          <w:p w:rsidR="00F2728C" w:rsidRPr="004E2368" w:rsidRDefault="00F2728C" w:rsidP="00752FB8">
            <w:pPr>
              <w:jc w:val="center"/>
              <w:rPr>
                <w:rFonts w:ascii="宋体" w:cs="宋体"/>
                <w:sz w:val="24"/>
                <w:szCs w:val="24"/>
              </w:rPr>
            </w:pPr>
            <w:r w:rsidRPr="004E2368">
              <w:rPr>
                <w:rFonts w:ascii="宋体" w:hAnsi="宋体"/>
              </w:rPr>
              <w:t>162265.2</w:t>
            </w:r>
          </w:p>
        </w:tc>
        <w:tc>
          <w:tcPr>
            <w:tcW w:w="1197" w:type="dxa"/>
            <w:vAlign w:val="center"/>
          </w:tcPr>
          <w:p w:rsidR="00F2728C" w:rsidRPr="004E2368" w:rsidRDefault="00F2728C" w:rsidP="00752FB8">
            <w:pPr>
              <w:jc w:val="center"/>
              <w:rPr>
                <w:rFonts w:ascii="宋体" w:cs="宋体"/>
                <w:sz w:val="24"/>
                <w:szCs w:val="24"/>
              </w:rPr>
            </w:pPr>
            <w:r w:rsidRPr="004E2368">
              <w:rPr>
                <w:rFonts w:ascii="宋体" w:hAnsi="宋体"/>
              </w:rPr>
              <w:t>158988.68</w:t>
            </w:r>
          </w:p>
        </w:tc>
      </w:tr>
      <w:tr w:rsidR="00F2728C" w:rsidRPr="004E2368" w:rsidTr="00752FB8">
        <w:trPr>
          <w:trHeight w:val="460"/>
          <w:jc w:val="center"/>
        </w:trPr>
        <w:tc>
          <w:tcPr>
            <w:tcW w:w="663"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6</w:t>
            </w:r>
          </w:p>
        </w:tc>
        <w:tc>
          <w:tcPr>
            <w:tcW w:w="993" w:type="dxa"/>
            <w:vAlign w:val="center"/>
          </w:tcPr>
          <w:p w:rsidR="00F2728C" w:rsidRPr="004E2368" w:rsidRDefault="00F2728C" w:rsidP="00752FB8">
            <w:pPr>
              <w:spacing w:line="460" w:lineRule="exact"/>
              <w:jc w:val="center"/>
              <w:rPr>
                <w:rFonts w:ascii="宋体"/>
                <w:color w:val="000000"/>
                <w:szCs w:val="21"/>
              </w:rPr>
            </w:pPr>
            <w:proofErr w:type="gramStart"/>
            <w:r w:rsidRPr="004E2368">
              <w:rPr>
                <w:rFonts w:ascii="宋体" w:hAnsi="宋体" w:hint="eastAsia"/>
                <w:color w:val="000000"/>
                <w:szCs w:val="21"/>
              </w:rPr>
              <w:t>梁映源</w:t>
            </w:r>
            <w:proofErr w:type="gramEnd"/>
          </w:p>
        </w:tc>
        <w:tc>
          <w:tcPr>
            <w:tcW w:w="708" w:type="dxa"/>
            <w:vAlign w:val="center"/>
          </w:tcPr>
          <w:p w:rsidR="00F2728C" w:rsidRPr="004E2368" w:rsidRDefault="00F2728C" w:rsidP="00752FB8">
            <w:pPr>
              <w:jc w:val="center"/>
              <w:rPr>
                <w:color w:val="000000"/>
                <w:szCs w:val="21"/>
              </w:rPr>
            </w:pPr>
            <w:r w:rsidRPr="004E2368">
              <w:rPr>
                <w:rFonts w:ascii="宋体" w:hAnsi="宋体" w:hint="eastAsia"/>
                <w:color w:val="000000"/>
                <w:szCs w:val="21"/>
              </w:rPr>
              <w:t>男</w:t>
            </w:r>
          </w:p>
        </w:tc>
        <w:tc>
          <w:tcPr>
            <w:tcW w:w="608"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43</w:t>
            </w:r>
          </w:p>
        </w:tc>
        <w:tc>
          <w:tcPr>
            <w:tcW w:w="1620" w:type="dxa"/>
            <w:vAlign w:val="center"/>
          </w:tcPr>
          <w:p w:rsidR="00F2728C" w:rsidRPr="004E2368" w:rsidRDefault="00F2728C" w:rsidP="00752FB8">
            <w:pPr>
              <w:jc w:val="center"/>
              <w:rPr>
                <w:color w:val="000000"/>
              </w:rPr>
            </w:pPr>
            <w:r w:rsidRPr="004E2368">
              <w:rPr>
                <w:rFonts w:ascii="宋体" w:hAnsi="宋体" w:hint="eastAsia"/>
                <w:color w:val="000000"/>
                <w:szCs w:val="21"/>
              </w:rPr>
              <w:t>副总经理</w:t>
            </w:r>
          </w:p>
        </w:tc>
        <w:tc>
          <w:tcPr>
            <w:tcW w:w="1440"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2020.6</w:t>
            </w:r>
          </w:p>
        </w:tc>
        <w:tc>
          <w:tcPr>
            <w:tcW w:w="1260" w:type="dxa"/>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164248</w:t>
            </w:r>
            <w:r w:rsidRPr="004E2368">
              <w:rPr>
                <w:rFonts w:ascii="宋体" w:hAnsi="宋体" w:hint="eastAsia"/>
                <w:color w:val="000000"/>
                <w:szCs w:val="21"/>
              </w:rPr>
              <w:t>元</w:t>
            </w:r>
          </w:p>
        </w:tc>
        <w:tc>
          <w:tcPr>
            <w:tcW w:w="1440" w:type="dxa"/>
            <w:vAlign w:val="center"/>
          </w:tcPr>
          <w:p w:rsidR="00F2728C" w:rsidRPr="004E2368" w:rsidRDefault="00F2728C" w:rsidP="00752FB8">
            <w:pPr>
              <w:jc w:val="center"/>
              <w:rPr>
                <w:rFonts w:ascii="宋体" w:cs="宋体"/>
                <w:sz w:val="24"/>
                <w:szCs w:val="24"/>
              </w:rPr>
            </w:pPr>
            <w:r w:rsidRPr="004E2368">
              <w:rPr>
                <w:rFonts w:ascii="宋体" w:hAnsi="宋体"/>
              </w:rPr>
              <w:t>137630.8</w:t>
            </w:r>
          </w:p>
        </w:tc>
        <w:tc>
          <w:tcPr>
            <w:tcW w:w="1197" w:type="dxa"/>
            <w:vAlign w:val="center"/>
          </w:tcPr>
          <w:p w:rsidR="00F2728C" w:rsidRPr="004E2368" w:rsidRDefault="00F2728C" w:rsidP="00752FB8">
            <w:pPr>
              <w:jc w:val="center"/>
              <w:rPr>
                <w:rFonts w:ascii="宋体" w:cs="宋体"/>
                <w:sz w:val="24"/>
                <w:szCs w:val="24"/>
              </w:rPr>
            </w:pPr>
            <w:r w:rsidRPr="004E2368">
              <w:rPr>
                <w:rFonts w:ascii="宋体" w:hAnsi="宋体"/>
              </w:rPr>
              <w:t>136321.88</w:t>
            </w:r>
          </w:p>
        </w:tc>
      </w:tr>
      <w:tr w:rsidR="00F2728C" w:rsidRPr="004E2368" w:rsidTr="00752FB8">
        <w:trPr>
          <w:trHeight w:val="460"/>
          <w:jc w:val="center"/>
        </w:trPr>
        <w:tc>
          <w:tcPr>
            <w:tcW w:w="663"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7</w:t>
            </w:r>
          </w:p>
        </w:tc>
        <w:tc>
          <w:tcPr>
            <w:tcW w:w="993"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hint="eastAsia"/>
                <w:color w:val="000000"/>
                <w:szCs w:val="21"/>
              </w:rPr>
              <w:t>焦爱军</w:t>
            </w:r>
          </w:p>
        </w:tc>
        <w:tc>
          <w:tcPr>
            <w:tcW w:w="708" w:type="dxa"/>
            <w:vAlign w:val="center"/>
          </w:tcPr>
          <w:p w:rsidR="00F2728C" w:rsidRPr="004E2368" w:rsidRDefault="00F2728C" w:rsidP="00752FB8">
            <w:pPr>
              <w:jc w:val="center"/>
              <w:rPr>
                <w:color w:val="000000"/>
                <w:szCs w:val="21"/>
              </w:rPr>
            </w:pPr>
            <w:r w:rsidRPr="004E2368">
              <w:rPr>
                <w:rFonts w:ascii="宋体" w:hAnsi="宋体" w:hint="eastAsia"/>
                <w:color w:val="000000"/>
                <w:szCs w:val="21"/>
              </w:rPr>
              <w:t>男</w:t>
            </w:r>
          </w:p>
        </w:tc>
        <w:tc>
          <w:tcPr>
            <w:tcW w:w="608"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44</w:t>
            </w:r>
          </w:p>
        </w:tc>
        <w:tc>
          <w:tcPr>
            <w:tcW w:w="1620" w:type="dxa"/>
            <w:vAlign w:val="center"/>
          </w:tcPr>
          <w:p w:rsidR="00F2728C" w:rsidRPr="004E2368" w:rsidRDefault="00F2728C" w:rsidP="00752FB8">
            <w:pPr>
              <w:jc w:val="center"/>
              <w:rPr>
                <w:color w:val="000000"/>
              </w:rPr>
            </w:pPr>
            <w:r w:rsidRPr="004E2368">
              <w:rPr>
                <w:rFonts w:ascii="宋体" w:hAnsi="宋体" w:hint="eastAsia"/>
                <w:color w:val="000000"/>
                <w:szCs w:val="21"/>
              </w:rPr>
              <w:t>副书记</w:t>
            </w:r>
          </w:p>
        </w:tc>
        <w:tc>
          <w:tcPr>
            <w:tcW w:w="1440"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2020.6</w:t>
            </w:r>
          </w:p>
        </w:tc>
        <w:tc>
          <w:tcPr>
            <w:tcW w:w="1260" w:type="dxa"/>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153437</w:t>
            </w:r>
            <w:r w:rsidRPr="004E2368">
              <w:rPr>
                <w:rFonts w:ascii="宋体" w:hAnsi="宋体" w:hint="eastAsia"/>
                <w:color w:val="000000"/>
                <w:szCs w:val="21"/>
              </w:rPr>
              <w:t>元</w:t>
            </w:r>
          </w:p>
        </w:tc>
        <w:tc>
          <w:tcPr>
            <w:tcW w:w="1440" w:type="dxa"/>
            <w:vAlign w:val="center"/>
          </w:tcPr>
          <w:p w:rsidR="00F2728C" w:rsidRPr="004E2368" w:rsidRDefault="00F2728C" w:rsidP="00752FB8">
            <w:pPr>
              <w:jc w:val="center"/>
              <w:rPr>
                <w:rFonts w:ascii="宋体" w:cs="宋体"/>
                <w:sz w:val="24"/>
                <w:szCs w:val="24"/>
              </w:rPr>
            </w:pPr>
            <w:r w:rsidRPr="004E2368">
              <w:rPr>
                <w:rFonts w:ascii="宋体" w:hAnsi="宋体"/>
              </w:rPr>
              <w:t>127766.6</w:t>
            </w:r>
          </w:p>
        </w:tc>
        <w:tc>
          <w:tcPr>
            <w:tcW w:w="1197" w:type="dxa"/>
            <w:vAlign w:val="center"/>
          </w:tcPr>
          <w:p w:rsidR="00F2728C" w:rsidRPr="004E2368" w:rsidRDefault="00F2728C" w:rsidP="00752FB8">
            <w:pPr>
              <w:jc w:val="center"/>
              <w:rPr>
                <w:rFonts w:ascii="宋体" w:cs="宋体"/>
                <w:sz w:val="24"/>
                <w:szCs w:val="24"/>
              </w:rPr>
            </w:pPr>
            <w:r w:rsidRPr="004E2368">
              <w:rPr>
                <w:rFonts w:ascii="宋体" w:hAnsi="宋体"/>
              </w:rPr>
              <w:t>126753.6</w:t>
            </w:r>
          </w:p>
        </w:tc>
      </w:tr>
      <w:tr w:rsidR="00F2728C" w:rsidRPr="004E2368" w:rsidTr="00752FB8">
        <w:trPr>
          <w:trHeight w:val="460"/>
          <w:jc w:val="center"/>
        </w:trPr>
        <w:tc>
          <w:tcPr>
            <w:tcW w:w="663"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8</w:t>
            </w:r>
          </w:p>
        </w:tc>
        <w:tc>
          <w:tcPr>
            <w:tcW w:w="993"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hint="eastAsia"/>
                <w:color w:val="000000"/>
                <w:szCs w:val="21"/>
              </w:rPr>
              <w:t>郭跃华</w:t>
            </w:r>
          </w:p>
        </w:tc>
        <w:tc>
          <w:tcPr>
            <w:tcW w:w="708" w:type="dxa"/>
            <w:vAlign w:val="center"/>
          </w:tcPr>
          <w:p w:rsidR="00F2728C" w:rsidRPr="004E2368" w:rsidRDefault="00F2728C" w:rsidP="00752FB8">
            <w:pPr>
              <w:jc w:val="center"/>
              <w:rPr>
                <w:color w:val="000000"/>
                <w:szCs w:val="21"/>
              </w:rPr>
            </w:pPr>
            <w:r w:rsidRPr="004E2368">
              <w:rPr>
                <w:rFonts w:ascii="宋体" w:hAnsi="宋体" w:hint="eastAsia"/>
                <w:color w:val="000000"/>
                <w:szCs w:val="21"/>
              </w:rPr>
              <w:t>男</w:t>
            </w:r>
          </w:p>
        </w:tc>
        <w:tc>
          <w:tcPr>
            <w:tcW w:w="608" w:type="dxa"/>
            <w:vAlign w:val="center"/>
          </w:tcPr>
          <w:p w:rsidR="00F2728C" w:rsidRPr="004E2368" w:rsidRDefault="00F2728C" w:rsidP="00752FB8">
            <w:pPr>
              <w:spacing w:line="460" w:lineRule="exact"/>
              <w:jc w:val="center"/>
              <w:rPr>
                <w:rFonts w:ascii="宋体" w:hAnsi="宋体"/>
                <w:color w:val="000000"/>
                <w:szCs w:val="21"/>
              </w:rPr>
            </w:pPr>
            <w:r w:rsidRPr="004E2368">
              <w:rPr>
                <w:rFonts w:ascii="宋体" w:hAnsi="宋体"/>
                <w:color w:val="000000"/>
                <w:szCs w:val="21"/>
              </w:rPr>
              <w:t>42</w:t>
            </w:r>
          </w:p>
        </w:tc>
        <w:tc>
          <w:tcPr>
            <w:tcW w:w="1620" w:type="dxa"/>
            <w:vAlign w:val="center"/>
          </w:tcPr>
          <w:p w:rsidR="00F2728C" w:rsidRPr="004E2368" w:rsidRDefault="00F2728C" w:rsidP="00752FB8">
            <w:pPr>
              <w:jc w:val="center"/>
              <w:rPr>
                <w:color w:val="000000"/>
              </w:rPr>
            </w:pPr>
            <w:r w:rsidRPr="004E2368">
              <w:rPr>
                <w:rFonts w:ascii="宋体" w:hAnsi="宋体" w:hint="eastAsia"/>
                <w:color w:val="000000"/>
                <w:szCs w:val="21"/>
              </w:rPr>
              <w:t>副总经理</w:t>
            </w:r>
          </w:p>
        </w:tc>
        <w:tc>
          <w:tcPr>
            <w:tcW w:w="1440" w:type="dxa"/>
            <w:vAlign w:val="center"/>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2020.6</w:t>
            </w:r>
          </w:p>
        </w:tc>
        <w:tc>
          <w:tcPr>
            <w:tcW w:w="1260" w:type="dxa"/>
          </w:tcPr>
          <w:p w:rsidR="00F2728C" w:rsidRPr="004E2368" w:rsidRDefault="00F2728C" w:rsidP="00752FB8">
            <w:pPr>
              <w:spacing w:line="460" w:lineRule="exact"/>
              <w:jc w:val="center"/>
              <w:rPr>
                <w:rFonts w:ascii="宋体"/>
                <w:color w:val="000000"/>
                <w:szCs w:val="21"/>
              </w:rPr>
            </w:pPr>
            <w:r w:rsidRPr="004E2368">
              <w:rPr>
                <w:rFonts w:ascii="宋体" w:hAnsi="宋体"/>
                <w:color w:val="000000"/>
                <w:szCs w:val="21"/>
              </w:rPr>
              <w:t>158651</w:t>
            </w:r>
            <w:r w:rsidRPr="004E2368">
              <w:rPr>
                <w:rFonts w:ascii="宋体" w:hAnsi="宋体" w:hint="eastAsia"/>
                <w:color w:val="000000"/>
                <w:szCs w:val="21"/>
              </w:rPr>
              <w:t>元</w:t>
            </w:r>
          </w:p>
        </w:tc>
        <w:tc>
          <w:tcPr>
            <w:tcW w:w="1440" w:type="dxa"/>
            <w:vAlign w:val="center"/>
          </w:tcPr>
          <w:p w:rsidR="00F2728C" w:rsidRPr="004E2368" w:rsidRDefault="00F2728C" w:rsidP="00752FB8">
            <w:pPr>
              <w:jc w:val="center"/>
              <w:rPr>
                <w:rFonts w:ascii="宋体" w:cs="宋体"/>
                <w:sz w:val="24"/>
                <w:szCs w:val="24"/>
              </w:rPr>
            </w:pPr>
            <w:r w:rsidRPr="004E2368">
              <w:rPr>
                <w:rFonts w:ascii="宋体" w:hAnsi="宋体"/>
              </w:rPr>
              <w:t>132120.2</w:t>
            </w:r>
          </w:p>
        </w:tc>
        <w:tc>
          <w:tcPr>
            <w:tcW w:w="1197" w:type="dxa"/>
            <w:vAlign w:val="center"/>
          </w:tcPr>
          <w:p w:rsidR="00F2728C" w:rsidRPr="004E2368" w:rsidRDefault="00F2728C" w:rsidP="00752FB8">
            <w:pPr>
              <w:jc w:val="center"/>
              <w:rPr>
                <w:rFonts w:ascii="宋体" w:cs="宋体"/>
                <w:sz w:val="24"/>
                <w:szCs w:val="24"/>
              </w:rPr>
            </w:pPr>
            <w:r w:rsidRPr="004E2368">
              <w:rPr>
                <w:rFonts w:ascii="宋体" w:hAnsi="宋体"/>
              </w:rPr>
              <w:t>130976.59</w:t>
            </w:r>
          </w:p>
        </w:tc>
      </w:tr>
    </w:tbl>
    <w:p w:rsidR="00F2728C" w:rsidRPr="004E2368" w:rsidRDefault="00F2728C" w:rsidP="00F2728C">
      <w:pPr>
        <w:pStyle w:val="2"/>
        <w:spacing w:before="312" w:after="156"/>
        <w:ind w:firstLine="482"/>
        <w:rPr>
          <w:color w:val="000000"/>
          <w:sz w:val="24"/>
          <w:szCs w:val="24"/>
        </w:rPr>
      </w:pPr>
      <w:r w:rsidRPr="004E2368">
        <w:rPr>
          <w:rFonts w:hint="eastAsia"/>
          <w:color w:val="000000"/>
          <w:sz w:val="24"/>
          <w:szCs w:val="24"/>
        </w:rPr>
        <w:t>（二）员工收入水平（说明：包含员工应发工资平均数，员工</w:t>
      </w:r>
      <w:r w:rsidR="00645E14" w:rsidRPr="004E2368">
        <w:rPr>
          <w:rFonts w:hint="eastAsia"/>
          <w:color w:val="000000"/>
          <w:sz w:val="24"/>
          <w:szCs w:val="24"/>
        </w:rPr>
        <w:t>平均数</w:t>
      </w:r>
      <w:r w:rsidRPr="004E2368">
        <w:rPr>
          <w:rFonts w:hint="eastAsia"/>
          <w:color w:val="000000"/>
          <w:sz w:val="24"/>
          <w:szCs w:val="24"/>
        </w:rPr>
        <w:t>不含以上领导人员薪酬）</w:t>
      </w:r>
    </w:p>
    <w:p w:rsidR="00F2728C" w:rsidRPr="004E2368" w:rsidRDefault="00F2728C" w:rsidP="00F2728C">
      <w:pPr>
        <w:spacing w:line="460" w:lineRule="exact"/>
        <w:ind w:firstLineChars="200" w:firstLine="420"/>
        <w:rPr>
          <w:rFonts w:ascii="宋体"/>
          <w:color w:val="000000"/>
          <w:sz w:val="24"/>
          <w:szCs w:val="24"/>
        </w:rPr>
      </w:pPr>
      <w:r w:rsidRPr="004E2368">
        <w:rPr>
          <w:rFonts w:hint="eastAsia"/>
        </w:rPr>
        <w:t xml:space="preserve"> </w:t>
      </w:r>
      <w:r w:rsidRPr="004E2368">
        <w:rPr>
          <w:rFonts w:ascii="宋体" w:hAnsi="宋体"/>
          <w:color w:val="000000"/>
          <w:sz w:val="24"/>
          <w:szCs w:val="24"/>
        </w:rPr>
        <w:t>2021</w:t>
      </w:r>
      <w:r w:rsidRPr="004E2368">
        <w:rPr>
          <w:rFonts w:ascii="宋体" w:hAnsi="宋体" w:hint="eastAsia"/>
          <w:color w:val="000000"/>
          <w:sz w:val="24"/>
          <w:szCs w:val="24"/>
        </w:rPr>
        <w:t>年员工收入水平（不含以上领导人员的正式在岗职工薪酬）应发工资平均数为</w:t>
      </w:r>
      <w:r w:rsidRPr="004E2368">
        <w:rPr>
          <w:rFonts w:ascii="宋体" w:hAnsi="宋体"/>
          <w:color w:val="000000"/>
          <w:sz w:val="24"/>
          <w:szCs w:val="24"/>
        </w:rPr>
        <w:t>58106</w:t>
      </w:r>
      <w:r w:rsidRPr="004E2368">
        <w:rPr>
          <w:rFonts w:ascii="宋体" w:hAnsi="宋体" w:hint="eastAsia"/>
          <w:color w:val="000000"/>
          <w:sz w:val="24"/>
          <w:szCs w:val="24"/>
        </w:rPr>
        <w:t>元</w:t>
      </w:r>
      <w:r w:rsidRPr="004E2368">
        <w:rPr>
          <w:rFonts w:ascii="宋体" w:hAnsi="宋体"/>
          <w:color w:val="000000"/>
          <w:sz w:val="24"/>
          <w:szCs w:val="24"/>
        </w:rPr>
        <w:t>/</w:t>
      </w:r>
      <w:r w:rsidRPr="004E2368">
        <w:rPr>
          <w:rFonts w:ascii="宋体" w:hAnsi="宋体" w:hint="eastAsia"/>
          <w:color w:val="000000"/>
          <w:sz w:val="24"/>
          <w:szCs w:val="24"/>
        </w:rPr>
        <w:t>人。</w:t>
      </w:r>
      <w:r w:rsidRPr="004E2368">
        <w:rPr>
          <w:rFonts w:ascii="宋体" w:hAnsi="宋体"/>
          <w:color w:val="000000"/>
          <w:sz w:val="24"/>
          <w:szCs w:val="24"/>
        </w:rPr>
        <w:t>2021</w:t>
      </w:r>
      <w:r w:rsidRPr="004E2368">
        <w:rPr>
          <w:rFonts w:ascii="宋体" w:hAnsi="宋体" w:hint="eastAsia"/>
          <w:color w:val="000000"/>
          <w:sz w:val="24"/>
          <w:szCs w:val="24"/>
        </w:rPr>
        <w:t>年度正式在岗职工平均</w:t>
      </w:r>
      <w:r w:rsidRPr="004E2368">
        <w:rPr>
          <w:rFonts w:ascii="宋体" w:hAnsi="宋体"/>
          <w:color w:val="000000"/>
          <w:sz w:val="24"/>
          <w:szCs w:val="24"/>
        </w:rPr>
        <w:t>414</w:t>
      </w:r>
      <w:r w:rsidRPr="004E2368">
        <w:rPr>
          <w:rFonts w:ascii="宋体" w:hAnsi="宋体" w:hint="eastAsia"/>
          <w:color w:val="000000"/>
          <w:sz w:val="24"/>
          <w:szCs w:val="24"/>
        </w:rPr>
        <w:t>人，</w:t>
      </w:r>
      <w:proofErr w:type="gramStart"/>
      <w:r w:rsidRPr="004E2368">
        <w:rPr>
          <w:rFonts w:ascii="宋体" w:hAnsi="宋体" w:hint="eastAsia"/>
          <w:color w:val="000000"/>
          <w:sz w:val="24"/>
          <w:szCs w:val="24"/>
        </w:rPr>
        <w:t>其中领导</w:t>
      </w:r>
      <w:proofErr w:type="gramEnd"/>
      <w:r w:rsidRPr="004E2368">
        <w:rPr>
          <w:rFonts w:ascii="宋体" w:hAnsi="宋体"/>
          <w:color w:val="000000"/>
          <w:sz w:val="24"/>
          <w:szCs w:val="24"/>
        </w:rPr>
        <w:t>8</w:t>
      </w:r>
      <w:r w:rsidRPr="004E2368">
        <w:rPr>
          <w:rFonts w:ascii="宋体" w:hAnsi="宋体" w:hint="eastAsia"/>
          <w:color w:val="000000"/>
          <w:sz w:val="24"/>
          <w:szCs w:val="24"/>
        </w:rPr>
        <w:t>人。</w:t>
      </w:r>
    </w:p>
    <w:p w:rsidR="00F2728C" w:rsidRPr="004E2368" w:rsidRDefault="00F2728C" w:rsidP="00F2728C"/>
    <w:p w:rsidR="003307EF" w:rsidRPr="004E2368" w:rsidRDefault="003307EF" w:rsidP="00736643">
      <w:pPr>
        <w:pStyle w:val="2"/>
        <w:spacing w:before="312" w:after="156"/>
        <w:ind w:firstLine="562"/>
        <w:rPr>
          <w:color w:val="000000" w:themeColor="text1"/>
        </w:rPr>
      </w:pPr>
      <w:r w:rsidRPr="004E2368">
        <w:rPr>
          <w:rFonts w:hint="eastAsia"/>
          <w:color w:val="000000" w:themeColor="text1"/>
        </w:rPr>
        <w:t>六、</w:t>
      </w:r>
      <w:r w:rsidR="000B56CA" w:rsidRPr="004E2368">
        <w:rPr>
          <w:rFonts w:hint="eastAsia"/>
          <w:color w:val="000000" w:themeColor="text1"/>
          <w:szCs w:val="28"/>
        </w:rPr>
        <w:t>董事会报告摘要</w:t>
      </w:r>
    </w:p>
    <w:p w:rsidR="000B56CA" w:rsidRPr="004E2368" w:rsidRDefault="000B56CA" w:rsidP="000B56CA">
      <w:pPr>
        <w:pStyle w:val="2"/>
        <w:spacing w:before="312" w:after="156"/>
        <w:ind w:firstLine="482"/>
        <w:rPr>
          <w:color w:val="000000" w:themeColor="text1"/>
          <w:sz w:val="24"/>
          <w:szCs w:val="24"/>
        </w:rPr>
      </w:pPr>
      <w:r w:rsidRPr="004E2368">
        <w:rPr>
          <w:rFonts w:hint="eastAsia"/>
          <w:color w:val="000000" w:themeColor="text1"/>
          <w:sz w:val="24"/>
          <w:szCs w:val="24"/>
        </w:rPr>
        <w:t>（一）董事会关于公司报告期内经营情况的讨论与分析</w:t>
      </w:r>
    </w:p>
    <w:p w:rsidR="003D30FE" w:rsidRPr="004E2368" w:rsidRDefault="000B56CA" w:rsidP="00000860">
      <w:pPr>
        <w:pStyle w:val="2"/>
        <w:spacing w:before="312" w:after="156"/>
        <w:ind w:firstLine="482"/>
        <w:rPr>
          <w:color w:val="000000" w:themeColor="text1"/>
          <w:sz w:val="24"/>
          <w:szCs w:val="24"/>
        </w:rPr>
      </w:pPr>
      <w:r w:rsidRPr="004E2368">
        <w:rPr>
          <w:color w:val="000000" w:themeColor="text1"/>
          <w:sz w:val="24"/>
          <w:szCs w:val="24"/>
        </w:rPr>
        <w:t>1.</w:t>
      </w:r>
      <w:r w:rsidRPr="004E2368">
        <w:rPr>
          <w:rFonts w:hint="eastAsia"/>
          <w:color w:val="000000" w:themeColor="text1"/>
          <w:sz w:val="24"/>
          <w:szCs w:val="24"/>
        </w:rPr>
        <w:t>主营业务分析</w:t>
      </w:r>
    </w:p>
    <w:tbl>
      <w:tblPr>
        <w:tblW w:w="9179" w:type="dxa"/>
        <w:tblInd w:w="534" w:type="dxa"/>
        <w:tblLook w:val="04A0" w:firstRow="1" w:lastRow="0" w:firstColumn="1" w:lastColumn="0" w:noHBand="0" w:noVBand="1"/>
      </w:tblPr>
      <w:tblGrid>
        <w:gridCol w:w="1984"/>
        <w:gridCol w:w="1155"/>
        <w:gridCol w:w="1280"/>
        <w:gridCol w:w="1260"/>
        <w:gridCol w:w="1340"/>
        <w:gridCol w:w="1080"/>
        <w:gridCol w:w="1080"/>
      </w:tblGrid>
      <w:tr w:rsidR="003D30FE" w:rsidRPr="004E2368" w:rsidTr="003D30FE">
        <w:trPr>
          <w:trHeight w:val="480"/>
        </w:trPr>
        <w:tc>
          <w:tcPr>
            <w:tcW w:w="19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项</w:t>
            </w:r>
            <w:r w:rsidRPr="004E2368">
              <w:rPr>
                <w:rFonts w:ascii="Calibri" w:eastAsia="宋体" w:hAnsi="Calibri" w:cs="宋体"/>
                <w:color w:val="000000"/>
                <w:kern w:val="0"/>
                <w:sz w:val="22"/>
              </w:rPr>
              <w:t xml:space="preserve">  </w:t>
            </w:r>
            <w:r w:rsidRPr="004E2368">
              <w:rPr>
                <w:rFonts w:ascii="宋体" w:eastAsia="宋体" w:hAnsi="宋体" w:cs="宋体" w:hint="eastAsia"/>
                <w:color w:val="000000"/>
                <w:kern w:val="0"/>
                <w:sz w:val="22"/>
              </w:rPr>
              <w:t>目</w:t>
            </w:r>
          </w:p>
        </w:tc>
        <w:tc>
          <w:tcPr>
            <w:tcW w:w="1155" w:type="dxa"/>
            <w:tcBorders>
              <w:top w:val="single" w:sz="8" w:space="0" w:color="auto"/>
              <w:left w:val="nil"/>
              <w:bottom w:val="nil"/>
              <w:right w:val="single" w:sz="8"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2021年</w:t>
            </w:r>
          </w:p>
        </w:tc>
        <w:tc>
          <w:tcPr>
            <w:tcW w:w="1280" w:type="dxa"/>
            <w:tcBorders>
              <w:top w:val="single" w:sz="8" w:space="0" w:color="auto"/>
              <w:left w:val="nil"/>
              <w:bottom w:val="nil"/>
              <w:right w:val="nil"/>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占总销售</w:t>
            </w:r>
          </w:p>
        </w:tc>
        <w:tc>
          <w:tcPr>
            <w:tcW w:w="1260" w:type="dxa"/>
            <w:tcBorders>
              <w:top w:val="single" w:sz="8" w:space="0" w:color="auto"/>
              <w:left w:val="single" w:sz="8" w:space="0" w:color="auto"/>
              <w:bottom w:val="nil"/>
              <w:right w:val="nil"/>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2020年</w:t>
            </w:r>
          </w:p>
        </w:tc>
        <w:tc>
          <w:tcPr>
            <w:tcW w:w="1340" w:type="dxa"/>
            <w:tcBorders>
              <w:top w:val="single" w:sz="8" w:space="0" w:color="auto"/>
              <w:left w:val="single" w:sz="8" w:space="0" w:color="auto"/>
              <w:bottom w:val="nil"/>
              <w:right w:val="nil"/>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占总销售</w:t>
            </w:r>
          </w:p>
        </w:tc>
        <w:tc>
          <w:tcPr>
            <w:tcW w:w="1080" w:type="dxa"/>
            <w:tcBorders>
              <w:top w:val="single" w:sz="8" w:space="0" w:color="auto"/>
              <w:left w:val="single" w:sz="8" w:space="0" w:color="auto"/>
              <w:bottom w:val="nil"/>
              <w:right w:val="single" w:sz="8"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增减额</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增减幅度</w:t>
            </w:r>
          </w:p>
        </w:tc>
      </w:tr>
      <w:tr w:rsidR="003D30FE" w:rsidRPr="004E2368" w:rsidTr="003D30FE">
        <w:trPr>
          <w:trHeight w:val="480"/>
        </w:trPr>
        <w:tc>
          <w:tcPr>
            <w:tcW w:w="1984" w:type="dxa"/>
            <w:vMerge/>
            <w:tcBorders>
              <w:top w:val="single" w:sz="8" w:space="0" w:color="auto"/>
              <w:left w:val="single" w:sz="8" w:space="0" w:color="auto"/>
              <w:bottom w:val="single" w:sz="8" w:space="0" w:color="000000"/>
              <w:right w:val="single" w:sz="8" w:space="0" w:color="auto"/>
            </w:tcBorders>
            <w:vAlign w:val="center"/>
            <w:hideMark/>
          </w:tcPr>
          <w:p w:rsidR="003D30FE" w:rsidRPr="004E2368" w:rsidRDefault="003D30FE" w:rsidP="003D30FE">
            <w:pPr>
              <w:widowControl/>
              <w:jc w:val="left"/>
              <w:rPr>
                <w:rFonts w:ascii="宋体" w:eastAsia="宋体" w:hAnsi="宋体" w:cs="宋体"/>
                <w:color w:val="000000"/>
                <w:kern w:val="0"/>
                <w:sz w:val="22"/>
              </w:rPr>
            </w:pPr>
          </w:p>
        </w:tc>
        <w:tc>
          <w:tcPr>
            <w:tcW w:w="1155"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（万元）</w:t>
            </w:r>
          </w:p>
        </w:tc>
        <w:tc>
          <w:tcPr>
            <w:tcW w:w="1280" w:type="dxa"/>
            <w:tcBorders>
              <w:top w:val="nil"/>
              <w:left w:val="nil"/>
              <w:bottom w:val="single" w:sz="8" w:space="0" w:color="auto"/>
              <w:right w:val="nil"/>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比例</w:t>
            </w:r>
          </w:p>
        </w:tc>
        <w:tc>
          <w:tcPr>
            <w:tcW w:w="1260" w:type="dxa"/>
            <w:tcBorders>
              <w:top w:val="nil"/>
              <w:left w:val="single" w:sz="8" w:space="0" w:color="auto"/>
              <w:bottom w:val="single" w:sz="8" w:space="0" w:color="auto"/>
              <w:right w:val="nil"/>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（万元）</w:t>
            </w:r>
          </w:p>
        </w:tc>
        <w:tc>
          <w:tcPr>
            <w:tcW w:w="1340" w:type="dxa"/>
            <w:tcBorders>
              <w:top w:val="nil"/>
              <w:left w:val="single" w:sz="8" w:space="0" w:color="auto"/>
              <w:bottom w:val="single" w:sz="8" w:space="0" w:color="auto"/>
              <w:right w:val="nil"/>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比例</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（万元）</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3D30FE" w:rsidRPr="004E2368" w:rsidRDefault="003D30FE" w:rsidP="003D30FE">
            <w:pPr>
              <w:widowControl/>
              <w:jc w:val="left"/>
              <w:rPr>
                <w:rFonts w:ascii="宋体" w:eastAsia="宋体" w:hAnsi="宋体" w:cs="宋体"/>
                <w:color w:val="000000"/>
                <w:kern w:val="0"/>
                <w:sz w:val="22"/>
              </w:rPr>
            </w:pPr>
          </w:p>
        </w:tc>
      </w:tr>
      <w:tr w:rsidR="003D30FE" w:rsidRPr="004E2368" w:rsidTr="003D30FE">
        <w:trPr>
          <w:trHeight w:val="480"/>
        </w:trPr>
        <w:tc>
          <w:tcPr>
            <w:tcW w:w="1984" w:type="dxa"/>
            <w:tcBorders>
              <w:top w:val="nil"/>
              <w:left w:val="single" w:sz="8" w:space="0" w:color="auto"/>
              <w:bottom w:val="single" w:sz="8" w:space="0" w:color="auto"/>
              <w:right w:val="single" w:sz="8"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调控产品收入</w:t>
            </w:r>
          </w:p>
        </w:tc>
        <w:tc>
          <w:tcPr>
            <w:tcW w:w="1155"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10000</w:t>
            </w:r>
          </w:p>
        </w:tc>
        <w:tc>
          <w:tcPr>
            <w:tcW w:w="1280"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63.96%</w:t>
            </w:r>
          </w:p>
        </w:tc>
        <w:tc>
          <w:tcPr>
            <w:tcW w:w="1260"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10498</w:t>
            </w:r>
          </w:p>
        </w:tc>
        <w:tc>
          <w:tcPr>
            <w:tcW w:w="1340"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63.41%</w:t>
            </w:r>
          </w:p>
        </w:tc>
        <w:tc>
          <w:tcPr>
            <w:tcW w:w="1080"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-498</w:t>
            </w:r>
          </w:p>
        </w:tc>
        <w:tc>
          <w:tcPr>
            <w:tcW w:w="1080"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-4.74%</w:t>
            </w:r>
          </w:p>
        </w:tc>
      </w:tr>
      <w:tr w:rsidR="003D30FE" w:rsidRPr="004E2368" w:rsidTr="003D30FE">
        <w:trPr>
          <w:trHeight w:val="480"/>
        </w:trPr>
        <w:tc>
          <w:tcPr>
            <w:tcW w:w="1984" w:type="dxa"/>
            <w:tcBorders>
              <w:top w:val="nil"/>
              <w:left w:val="single" w:sz="8" w:space="0" w:color="auto"/>
              <w:bottom w:val="single" w:sz="8" w:space="0" w:color="auto"/>
              <w:right w:val="single" w:sz="8"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自主产品收入</w:t>
            </w:r>
          </w:p>
        </w:tc>
        <w:tc>
          <w:tcPr>
            <w:tcW w:w="1155"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5635</w:t>
            </w:r>
          </w:p>
        </w:tc>
        <w:tc>
          <w:tcPr>
            <w:tcW w:w="1280"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36.04%</w:t>
            </w:r>
          </w:p>
        </w:tc>
        <w:tc>
          <w:tcPr>
            <w:tcW w:w="1260"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6058</w:t>
            </w:r>
          </w:p>
        </w:tc>
        <w:tc>
          <w:tcPr>
            <w:tcW w:w="1340"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36.59%</w:t>
            </w:r>
          </w:p>
        </w:tc>
        <w:tc>
          <w:tcPr>
            <w:tcW w:w="1080"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-423</w:t>
            </w:r>
          </w:p>
        </w:tc>
        <w:tc>
          <w:tcPr>
            <w:tcW w:w="1080"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-6.98%</w:t>
            </w:r>
          </w:p>
        </w:tc>
      </w:tr>
      <w:tr w:rsidR="003D30FE" w:rsidRPr="004E2368" w:rsidTr="003D30FE">
        <w:trPr>
          <w:trHeight w:val="480"/>
        </w:trPr>
        <w:tc>
          <w:tcPr>
            <w:tcW w:w="1984" w:type="dxa"/>
            <w:tcBorders>
              <w:top w:val="nil"/>
              <w:left w:val="single" w:sz="8" w:space="0" w:color="auto"/>
              <w:bottom w:val="single" w:sz="8" w:space="0" w:color="auto"/>
              <w:right w:val="single" w:sz="8" w:space="0" w:color="auto"/>
            </w:tcBorders>
            <w:shd w:val="clear" w:color="auto" w:fill="auto"/>
            <w:noWrap/>
            <w:vAlign w:val="center"/>
            <w:hideMark/>
          </w:tcPr>
          <w:p w:rsidR="003D30FE" w:rsidRPr="004E2368" w:rsidRDefault="003D30FE" w:rsidP="003D30FE">
            <w:pPr>
              <w:widowControl/>
              <w:jc w:val="center"/>
              <w:rPr>
                <w:rFonts w:ascii="宋体" w:eastAsia="宋体" w:hAnsi="宋体" w:cs="宋体"/>
                <w:color w:val="000000"/>
                <w:kern w:val="0"/>
                <w:sz w:val="22"/>
              </w:rPr>
            </w:pPr>
            <w:r w:rsidRPr="004E2368">
              <w:rPr>
                <w:rFonts w:ascii="宋体" w:eastAsia="宋体" w:hAnsi="宋体" w:cs="宋体" w:hint="eastAsia"/>
                <w:color w:val="000000"/>
                <w:kern w:val="0"/>
                <w:sz w:val="22"/>
              </w:rPr>
              <w:t>主营业务收入合计</w:t>
            </w:r>
          </w:p>
        </w:tc>
        <w:tc>
          <w:tcPr>
            <w:tcW w:w="1155"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15635</w:t>
            </w:r>
          </w:p>
        </w:tc>
        <w:tc>
          <w:tcPr>
            <w:tcW w:w="1280"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100.00%</w:t>
            </w:r>
          </w:p>
        </w:tc>
        <w:tc>
          <w:tcPr>
            <w:tcW w:w="1260"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16556</w:t>
            </w:r>
          </w:p>
        </w:tc>
        <w:tc>
          <w:tcPr>
            <w:tcW w:w="1340"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100.00%</w:t>
            </w:r>
          </w:p>
        </w:tc>
        <w:tc>
          <w:tcPr>
            <w:tcW w:w="1080"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-921</w:t>
            </w:r>
          </w:p>
        </w:tc>
        <w:tc>
          <w:tcPr>
            <w:tcW w:w="1080" w:type="dxa"/>
            <w:tcBorders>
              <w:top w:val="nil"/>
              <w:left w:val="nil"/>
              <w:bottom w:val="single" w:sz="8" w:space="0" w:color="auto"/>
              <w:right w:val="single" w:sz="8" w:space="0" w:color="auto"/>
            </w:tcBorders>
            <w:shd w:val="clear" w:color="auto" w:fill="auto"/>
            <w:noWrap/>
            <w:vAlign w:val="center"/>
            <w:hideMark/>
          </w:tcPr>
          <w:p w:rsidR="003D30FE" w:rsidRPr="004E2368" w:rsidRDefault="003D30FE" w:rsidP="003D30FE">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-5.56%</w:t>
            </w:r>
          </w:p>
        </w:tc>
      </w:tr>
    </w:tbl>
    <w:p w:rsidR="00301D06" w:rsidRPr="004E2368" w:rsidRDefault="00301D06" w:rsidP="003D30FE">
      <w:pPr>
        <w:pStyle w:val="2"/>
        <w:spacing w:before="312" w:after="156"/>
        <w:ind w:firstLineChars="82" w:firstLine="198"/>
        <w:rPr>
          <w:color w:val="000000" w:themeColor="text1"/>
          <w:sz w:val="24"/>
          <w:szCs w:val="24"/>
        </w:rPr>
      </w:pPr>
    </w:p>
    <w:p w:rsidR="00AA5C5D" w:rsidRPr="004E2368" w:rsidRDefault="0053410D" w:rsidP="00AA5C5D">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（1）</w:t>
      </w:r>
      <w:r w:rsidR="009223E3" w:rsidRPr="004E2368">
        <w:rPr>
          <w:rFonts w:asciiTheme="minorEastAsia" w:hAnsiTheme="minorEastAsia" w:hint="eastAsia"/>
          <w:color w:val="000000" w:themeColor="text1"/>
          <w:sz w:val="24"/>
          <w:szCs w:val="24"/>
        </w:rPr>
        <w:t>公司视教材</w:t>
      </w:r>
      <w:r w:rsidR="00820E18" w:rsidRPr="004E2368">
        <w:rPr>
          <w:rFonts w:asciiTheme="minorEastAsia" w:hAnsiTheme="minorEastAsia" w:hint="eastAsia"/>
          <w:color w:val="000000" w:themeColor="text1"/>
          <w:sz w:val="24"/>
          <w:szCs w:val="24"/>
        </w:rPr>
        <w:t>教辅为生命线。</w:t>
      </w:r>
      <w:r w:rsidR="003D30FE" w:rsidRPr="004E2368">
        <w:rPr>
          <w:rFonts w:asciiTheme="minorEastAsia" w:hAnsiTheme="minorEastAsia" w:hint="eastAsia"/>
          <w:color w:val="000000" w:themeColor="text1"/>
          <w:sz w:val="24"/>
          <w:szCs w:val="24"/>
        </w:rPr>
        <w:t>202</w:t>
      </w:r>
      <w:r w:rsidR="00645E14" w:rsidRPr="004E2368">
        <w:rPr>
          <w:rFonts w:asciiTheme="minorEastAsia" w:hAnsiTheme="minorEastAsia" w:hint="eastAsia"/>
          <w:color w:val="000000" w:themeColor="text1"/>
          <w:sz w:val="24"/>
          <w:szCs w:val="24"/>
        </w:rPr>
        <w:t>1</w:t>
      </w:r>
      <w:r w:rsidRPr="004E2368">
        <w:rPr>
          <w:rFonts w:asciiTheme="minorEastAsia" w:hAnsiTheme="minorEastAsia" w:hint="eastAsia"/>
          <w:color w:val="000000" w:themeColor="text1"/>
          <w:sz w:val="24"/>
          <w:szCs w:val="24"/>
        </w:rPr>
        <w:t>年</w:t>
      </w:r>
      <w:r w:rsidR="00820E18" w:rsidRPr="004E2368">
        <w:rPr>
          <w:rFonts w:asciiTheme="minorEastAsia" w:hAnsiTheme="minorEastAsia" w:hint="eastAsia"/>
          <w:color w:val="000000" w:themeColor="text1"/>
          <w:sz w:val="24"/>
          <w:szCs w:val="24"/>
        </w:rPr>
        <w:t>在完成好两</w:t>
      </w:r>
      <w:proofErr w:type="gramStart"/>
      <w:r w:rsidR="00820E18" w:rsidRPr="004E2368">
        <w:rPr>
          <w:rFonts w:asciiTheme="minorEastAsia" w:hAnsiTheme="minorEastAsia" w:hint="eastAsia"/>
          <w:color w:val="000000" w:themeColor="text1"/>
          <w:sz w:val="24"/>
          <w:szCs w:val="24"/>
        </w:rPr>
        <w:t>教业务</w:t>
      </w:r>
      <w:proofErr w:type="gramEnd"/>
      <w:r w:rsidR="00820E18" w:rsidRPr="004E2368">
        <w:rPr>
          <w:rFonts w:asciiTheme="minorEastAsia" w:hAnsiTheme="minorEastAsia" w:hint="eastAsia"/>
          <w:color w:val="000000" w:themeColor="text1"/>
          <w:sz w:val="24"/>
          <w:szCs w:val="24"/>
        </w:rPr>
        <w:t>的同时，积极开拓社会业务，全年实现</w:t>
      </w:r>
      <w:r w:rsidRPr="004E2368">
        <w:rPr>
          <w:rFonts w:asciiTheme="minorEastAsia" w:hAnsiTheme="minorEastAsia" w:hint="eastAsia"/>
          <w:color w:val="000000" w:themeColor="text1"/>
          <w:sz w:val="24"/>
          <w:szCs w:val="24"/>
        </w:rPr>
        <w:t>主</w:t>
      </w:r>
      <w:r w:rsidR="00AA5C5D" w:rsidRPr="004E2368">
        <w:rPr>
          <w:rFonts w:asciiTheme="minorEastAsia" w:hAnsiTheme="minorEastAsia" w:hint="eastAsia"/>
          <w:color w:val="000000" w:themeColor="text1"/>
          <w:sz w:val="24"/>
          <w:szCs w:val="24"/>
        </w:rPr>
        <w:t>营业</w:t>
      </w:r>
      <w:r w:rsidR="0065639A" w:rsidRPr="004E2368">
        <w:rPr>
          <w:rFonts w:asciiTheme="minorEastAsia" w:hAnsiTheme="minorEastAsia" w:hint="eastAsia"/>
          <w:color w:val="000000" w:themeColor="text1"/>
          <w:sz w:val="24"/>
          <w:szCs w:val="24"/>
        </w:rPr>
        <w:t>务</w:t>
      </w:r>
      <w:r w:rsidR="00AA5C5D" w:rsidRPr="004E2368">
        <w:rPr>
          <w:rFonts w:asciiTheme="minorEastAsia" w:hAnsiTheme="minorEastAsia" w:hint="eastAsia"/>
          <w:color w:val="000000" w:themeColor="text1"/>
          <w:sz w:val="24"/>
          <w:szCs w:val="24"/>
        </w:rPr>
        <w:t>收入</w:t>
      </w:r>
      <w:r w:rsidR="003D30FE" w:rsidRPr="004E2368">
        <w:rPr>
          <w:rFonts w:asciiTheme="minorEastAsia" w:hAnsiTheme="minorEastAsia" w:hint="eastAsia"/>
          <w:color w:val="000000" w:themeColor="text1"/>
          <w:sz w:val="24"/>
          <w:szCs w:val="24"/>
        </w:rPr>
        <w:t>15635</w:t>
      </w:r>
      <w:r w:rsidR="00AA5C5D" w:rsidRPr="004E2368">
        <w:rPr>
          <w:rFonts w:asciiTheme="minorEastAsia" w:hAnsiTheme="minorEastAsia" w:hint="eastAsia"/>
          <w:color w:val="000000" w:themeColor="text1"/>
          <w:sz w:val="24"/>
          <w:szCs w:val="24"/>
        </w:rPr>
        <w:t>万元，比上年的</w:t>
      </w:r>
      <w:r w:rsidR="003D30FE" w:rsidRPr="004E2368">
        <w:rPr>
          <w:rFonts w:asciiTheme="minorEastAsia" w:hAnsiTheme="minorEastAsia" w:hint="eastAsia"/>
          <w:color w:val="000000" w:themeColor="text1"/>
          <w:sz w:val="24"/>
          <w:szCs w:val="24"/>
        </w:rPr>
        <w:t>16556</w:t>
      </w:r>
      <w:r w:rsidR="00AA5C5D" w:rsidRPr="004E2368">
        <w:rPr>
          <w:rFonts w:asciiTheme="minorEastAsia" w:hAnsiTheme="minorEastAsia" w:hint="eastAsia"/>
          <w:color w:val="000000" w:themeColor="text1"/>
          <w:sz w:val="24"/>
          <w:szCs w:val="24"/>
        </w:rPr>
        <w:t>万元</w:t>
      </w:r>
      <w:r w:rsidR="00301D06" w:rsidRPr="004E2368">
        <w:rPr>
          <w:rFonts w:asciiTheme="minorEastAsia" w:hAnsiTheme="minorEastAsia" w:hint="eastAsia"/>
          <w:color w:val="000000" w:themeColor="text1"/>
          <w:sz w:val="24"/>
          <w:szCs w:val="24"/>
        </w:rPr>
        <w:t>减少了</w:t>
      </w:r>
      <w:r w:rsidR="00096E65" w:rsidRPr="004E2368">
        <w:rPr>
          <w:rFonts w:asciiTheme="minorEastAsia" w:hAnsiTheme="minorEastAsia" w:hint="eastAsia"/>
          <w:color w:val="000000" w:themeColor="text1"/>
          <w:sz w:val="24"/>
          <w:szCs w:val="24"/>
        </w:rPr>
        <w:t>921</w:t>
      </w:r>
      <w:r w:rsidR="00301D06" w:rsidRPr="004E2368">
        <w:rPr>
          <w:rFonts w:asciiTheme="minorEastAsia" w:hAnsiTheme="minorEastAsia" w:hint="eastAsia"/>
          <w:color w:val="000000" w:themeColor="text1"/>
          <w:sz w:val="24"/>
          <w:szCs w:val="24"/>
        </w:rPr>
        <w:t>万元，减</w:t>
      </w:r>
      <w:r w:rsidR="00AA5C5D" w:rsidRPr="004E2368">
        <w:rPr>
          <w:rFonts w:asciiTheme="minorEastAsia" w:hAnsiTheme="minorEastAsia" w:hint="eastAsia"/>
          <w:color w:val="000000" w:themeColor="text1"/>
          <w:sz w:val="24"/>
          <w:szCs w:val="24"/>
        </w:rPr>
        <w:t>幅为</w:t>
      </w:r>
      <w:r w:rsidR="00096E65" w:rsidRPr="004E2368">
        <w:rPr>
          <w:rFonts w:asciiTheme="minorEastAsia" w:hAnsiTheme="minorEastAsia" w:hint="eastAsia"/>
          <w:color w:val="000000" w:themeColor="text1"/>
          <w:sz w:val="24"/>
          <w:szCs w:val="24"/>
        </w:rPr>
        <w:t>5.56</w:t>
      </w:r>
      <w:r w:rsidR="00AA5C5D" w:rsidRPr="004E2368">
        <w:rPr>
          <w:rFonts w:asciiTheme="minorEastAsia" w:hAnsiTheme="minorEastAsia" w:hint="eastAsia"/>
          <w:color w:val="000000" w:themeColor="text1"/>
          <w:sz w:val="24"/>
          <w:szCs w:val="24"/>
        </w:rPr>
        <w:t>%</w:t>
      </w:r>
      <w:r w:rsidR="00096E65" w:rsidRPr="004E2368">
        <w:rPr>
          <w:rFonts w:asciiTheme="minorEastAsia" w:hAnsiTheme="minorEastAsia" w:hint="eastAsia"/>
          <w:color w:val="000000" w:themeColor="text1"/>
          <w:sz w:val="24"/>
          <w:szCs w:val="24"/>
        </w:rPr>
        <w:t>，主要原因是受新冠肺炎疫情影响</w:t>
      </w:r>
      <w:r w:rsidR="00AA5C5D" w:rsidRPr="004E2368">
        <w:rPr>
          <w:rFonts w:asciiTheme="minorEastAsia" w:hAnsiTheme="minorEastAsia" w:hint="eastAsia"/>
          <w:color w:val="000000" w:themeColor="text1"/>
          <w:sz w:val="24"/>
          <w:szCs w:val="24"/>
        </w:rPr>
        <w:t>。</w:t>
      </w:r>
    </w:p>
    <w:p w:rsidR="0053410D" w:rsidRPr="008B494D" w:rsidRDefault="00AA5C5D" w:rsidP="00AA5C5D">
      <w:pPr>
        <w:spacing w:line="460" w:lineRule="exact"/>
        <w:ind w:firstLineChars="200" w:firstLine="480"/>
        <w:rPr>
          <w:rFonts w:asciiTheme="minorEastAsia" w:hAnsiTheme="minorEastAsia"/>
          <w:color w:val="000000" w:themeColor="text1"/>
          <w:sz w:val="24"/>
          <w:szCs w:val="24"/>
        </w:rPr>
      </w:pPr>
      <w:r w:rsidRPr="008B494D">
        <w:rPr>
          <w:rFonts w:asciiTheme="minorEastAsia" w:hAnsiTheme="minorEastAsia" w:hint="eastAsia"/>
          <w:color w:val="000000" w:themeColor="text1"/>
          <w:sz w:val="24"/>
          <w:szCs w:val="24"/>
        </w:rPr>
        <w:t>（2）</w:t>
      </w:r>
      <w:r w:rsidR="0053410D" w:rsidRPr="008B494D">
        <w:rPr>
          <w:rFonts w:asciiTheme="minorEastAsia" w:hAnsiTheme="minorEastAsia" w:hint="eastAsia"/>
          <w:color w:val="000000" w:themeColor="text1"/>
          <w:sz w:val="24"/>
          <w:szCs w:val="24"/>
        </w:rPr>
        <w:t>积极推进技术改造，全年</w:t>
      </w:r>
      <w:r w:rsidR="00096E65" w:rsidRPr="008B494D">
        <w:rPr>
          <w:rFonts w:asciiTheme="minorEastAsia" w:hAnsiTheme="minorEastAsia" w:hint="eastAsia"/>
          <w:color w:val="000000" w:themeColor="text1"/>
          <w:sz w:val="24"/>
          <w:szCs w:val="24"/>
        </w:rPr>
        <w:t>旺季</w:t>
      </w:r>
      <w:r w:rsidR="0053410D" w:rsidRPr="008B494D">
        <w:rPr>
          <w:rFonts w:asciiTheme="minorEastAsia" w:hAnsiTheme="minorEastAsia" w:hint="eastAsia"/>
          <w:color w:val="000000" w:themeColor="text1"/>
          <w:sz w:val="24"/>
          <w:szCs w:val="24"/>
        </w:rPr>
        <w:t>生产产量、产品质量均达历史新高。</w:t>
      </w:r>
    </w:p>
    <w:p w:rsidR="00A96F85" w:rsidRPr="004E2368" w:rsidRDefault="00A96F85" w:rsidP="00A96F85">
      <w:pPr>
        <w:pStyle w:val="ab"/>
        <w:ind w:firstLine="482"/>
        <w:rPr>
          <w:rFonts w:eastAsia="宋体"/>
          <w:color w:val="000000" w:themeColor="text1"/>
        </w:rPr>
      </w:pPr>
      <w:r w:rsidRPr="004E2368">
        <w:rPr>
          <w:color w:val="000000" w:themeColor="text1"/>
        </w:rPr>
        <w:lastRenderedPageBreak/>
        <w:t>2.</w:t>
      </w:r>
      <w:r w:rsidRPr="004E2368">
        <w:rPr>
          <w:rFonts w:eastAsia="宋体" w:hint="eastAsia"/>
          <w:color w:val="000000" w:themeColor="text1"/>
        </w:rPr>
        <w:t>资产负债状况分析</w:t>
      </w:r>
    </w:p>
    <w:p w:rsidR="0023652A" w:rsidRPr="004E2368" w:rsidRDefault="004D7A49" w:rsidP="004D7A49">
      <w:pPr>
        <w:rPr>
          <w:color w:val="000000" w:themeColor="text1"/>
        </w:rPr>
      </w:pPr>
      <w:r w:rsidRPr="004E2368">
        <w:rPr>
          <w:rFonts w:hint="eastAsia"/>
          <w:color w:val="000000" w:themeColor="text1"/>
        </w:rPr>
        <w:t xml:space="preserve">     </w:t>
      </w:r>
    </w:p>
    <w:tbl>
      <w:tblPr>
        <w:tblW w:w="8540" w:type="dxa"/>
        <w:tblInd w:w="607" w:type="dxa"/>
        <w:tblLook w:val="04A0" w:firstRow="1" w:lastRow="0" w:firstColumn="1" w:lastColumn="0" w:noHBand="0" w:noVBand="1"/>
      </w:tblPr>
      <w:tblGrid>
        <w:gridCol w:w="2233"/>
        <w:gridCol w:w="1294"/>
        <w:gridCol w:w="1269"/>
        <w:gridCol w:w="1255"/>
        <w:gridCol w:w="1328"/>
        <w:gridCol w:w="1161"/>
      </w:tblGrid>
      <w:tr w:rsidR="0023652A" w:rsidRPr="004E2368" w:rsidTr="0023652A">
        <w:trPr>
          <w:trHeight w:val="480"/>
        </w:trPr>
        <w:tc>
          <w:tcPr>
            <w:tcW w:w="22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652A" w:rsidRPr="004E2368" w:rsidRDefault="0023652A" w:rsidP="0023652A">
            <w:pPr>
              <w:widowControl/>
              <w:jc w:val="center"/>
              <w:rPr>
                <w:rFonts w:ascii="宋体" w:eastAsia="宋体" w:hAnsi="宋体" w:cs="宋体"/>
                <w:color w:val="000000"/>
                <w:kern w:val="0"/>
                <w:szCs w:val="21"/>
              </w:rPr>
            </w:pPr>
            <w:r w:rsidRPr="004E2368">
              <w:rPr>
                <w:rFonts w:ascii="宋体" w:eastAsia="宋体" w:hAnsi="宋体" w:cs="宋体" w:hint="eastAsia"/>
                <w:color w:val="000000"/>
                <w:kern w:val="0"/>
                <w:szCs w:val="21"/>
              </w:rPr>
              <w:t>项  目</w:t>
            </w:r>
          </w:p>
        </w:tc>
        <w:tc>
          <w:tcPr>
            <w:tcW w:w="1294" w:type="dxa"/>
            <w:tcBorders>
              <w:top w:val="single" w:sz="8" w:space="0" w:color="auto"/>
              <w:left w:val="nil"/>
              <w:bottom w:val="nil"/>
              <w:right w:val="single" w:sz="8" w:space="0" w:color="auto"/>
            </w:tcBorders>
            <w:shd w:val="clear" w:color="auto" w:fill="auto"/>
            <w:vAlign w:val="center"/>
            <w:hideMark/>
          </w:tcPr>
          <w:p w:rsidR="0023652A" w:rsidRPr="004E2368" w:rsidRDefault="0023652A" w:rsidP="0023652A">
            <w:pPr>
              <w:widowControl/>
              <w:jc w:val="center"/>
              <w:rPr>
                <w:rFonts w:ascii="宋体" w:eastAsia="宋体" w:hAnsi="宋体" w:cs="宋体"/>
                <w:color w:val="000000"/>
                <w:kern w:val="0"/>
                <w:szCs w:val="21"/>
              </w:rPr>
            </w:pPr>
            <w:r w:rsidRPr="004E2368">
              <w:rPr>
                <w:rFonts w:ascii="宋体" w:eastAsia="宋体" w:hAnsi="宋体" w:cs="宋体" w:hint="eastAsia"/>
                <w:color w:val="000000"/>
                <w:kern w:val="0"/>
                <w:szCs w:val="21"/>
              </w:rPr>
              <w:t>本期期末</w:t>
            </w:r>
          </w:p>
        </w:tc>
        <w:tc>
          <w:tcPr>
            <w:tcW w:w="12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652A" w:rsidRPr="004E2368" w:rsidRDefault="0023652A" w:rsidP="0023652A">
            <w:pPr>
              <w:widowControl/>
              <w:jc w:val="center"/>
              <w:rPr>
                <w:rFonts w:ascii="宋体" w:eastAsia="宋体" w:hAnsi="宋体" w:cs="宋体"/>
                <w:color w:val="000000"/>
                <w:kern w:val="0"/>
                <w:szCs w:val="21"/>
              </w:rPr>
            </w:pPr>
            <w:r w:rsidRPr="004E2368">
              <w:rPr>
                <w:rFonts w:ascii="宋体" w:eastAsia="宋体" w:hAnsi="宋体" w:cs="宋体" w:hint="eastAsia"/>
                <w:color w:val="000000"/>
                <w:kern w:val="0"/>
                <w:szCs w:val="21"/>
              </w:rPr>
              <w:t>本期期末占总资产比例</w:t>
            </w:r>
          </w:p>
        </w:tc>
        <w:tc>
          <w:tcPr>
            <w:tcW w:w="1255" w:type="dxa"/>
            <w:tcBorders>
              <w:top w:val="single" w:sz="8" w:space="0" w:color="auto"/>
              <w:left w:val="nil"/>
              <w:bottom w:val="nil"/>
              <w:right w:val="single" w:sz="8" w:space="0" w:color="auto"/>
            </w:tcBorders>
            <w:shd w:val="clear" w:color="auto" w:fill="auto"/>
            <w:vAlign w:val="center"/>
            <w:hideMark/>
          </w:tcPr>
          <w:p w:rsidR="0023652A" w:rsidRPr="004E2368" w:rsidRDefault="0023652A" w:rsidP="0023652A">
            <w:pPr>
              <w:widowControl/>
              <w:jc w:val="center"/>
              <w:rPr>
                <w:rFonts w:ascii="宋体" w:eastAsia="宋体" w:hAnsi="宋体" w:cs="宋体"/>
                <w:color w:val="000000"/>
                <w:kern w:val="0"/>
                <w:szCs w:val="21"/>
              </w:rPr>
            </w:pPr>
            <w:r w:rsidRPr="004E2368">
              <w:rPr>
                <w:rFonts w:ascii="宋体" w:eastAsia="宋体" w:hAnsi="宋体" w:cs="宋体" w:hint="eastAsia"/>
                <w:color w:val="000000"/>
                <w:kern w:val="0"/>
                <w:szCs w:val="21"/>
              </w:rPr>
              <w:t>上期期末</w:t>
            </w:r>
          </w:p>
        </w:tc>
        <w:tc>
          <w:tcPr>
            <w:tcW w:w="13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652A" w:rsidRPr="004E2368" w:rsidRDefault="0023652A" w:rsidP="0023652A">
            <w:pPr>
              <w:widowControl/>
              <w:jc w:val="center"/>
              <w:rPr>
                <w:rFonts w:ascii="宋体" w:eastAsia="宋体" w:hAnsi="宋体" w:cs="宋体"/>
                <w:color w:val="000000"/>
                <w:kern w:val="0"/>
                <w:szCs w:val="21"/>
              </w:rPr>
            </w:pPr>
            <w:r w:rsidRPr="004E2368">
              <w:rPr>
                <w:rFonts w:ascii="宋体" w:eastAsia="宋体" w:hAnsi="宋体" w:cs="宋体" w:hint="eastAsia"/>
                <w:color w:val="000000"/>
                <w:kern w:val="0"/>
                <w:szCs w:val="21"/>
              </w:rPr>
              <w:t>上期期末占总资产比例</w:t>
            </w:r>
          </w:p>
        </w:tc>
        <w:tc>
          <w:tcPr>
            <w:tcW w:w="11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3652A" w:rsidRPr="004E2368" w:rsidRDefault="0023652A" w:rsidP="0023652A">
            <w:pPr>
              <w:widowControl/>
              <w:jc w:val="center"/>
              <w:rPr>
                <w:rFonts w:ascii="宋体" w:eastAsia="宋体" w:hAnsi="宋体" w:cs="宋体"/>
                <w:color w:val="000000"/>
                <w:kern w:val="0"/>
                <w:szCs w:val="21"/>
              </w:rPr>
            </w:pPr>
            <w:r w:rsidRPr="004E2368">
              <w:rPr>
                <w:rFonts w:ascii="宋体" w:eastAsia="宋体" w:hAnsi="宋体" w:cs="宋体" w:hint="eastAsia"/>
                <w:color w:val="000000"/>
                <w:kern w:val="0"/>
                <w:szCs w:val="21"/>
              </w:rPr>
              <w:t>变动比率</w:t>
            </w:r>
          </w:p>
        </w:tc>
      </w:tr>
      <w:tr w:rsidR="0023652A" w:rsidRPr="004E2368" w:rsidTr="0023652A">
        <w:trPr>
          <w:trHeight w:val="480"/>
        </w:trPr>
        <w:tc>
          <w:tcPr>
            <w:tcW w:w="2233" w:type="dxa"/>
            <w:vMerge/>
            <w:tcBorders>
              <w:top w:val="single" w:sz="8" w:space="0" w:color="auto"/>
              <w:left w:val="single" w:sz="8" w:space="0" w:color="auto"/>
              <w:bottom w:val="single" w:sz="8" w:space="0" w:color="000000"/>
              <w:right w:val="single" w:sz="8" w:space="0" w:color="auto"/>
            </w:tcBorders>
            <w:vAlign w:val="center"/>
            <w:hideMark/>
          </w:tcPr>
          <w:p w:rsidR="0023652A" w:rsidRPr="004E2368" w:rsidRDefault="0023652A" w:rsidP="0023652A">
            <w:pPr>
              <w:widowControl/>
              <w:jc w:val="left"/>
              <w:rPr>
                <w:rFonts w:ascii="宋体" w:eastAsia="宋体" w:hAnsi="宋体" w:cs="宋体"/>
                <w:color w:val="000000"/>
                <w:kern w:val="0"/>
                <w:szCs w:val="21"/>
              </w:rPr>
            </w:pPr>
          </w:p>
        </w:tc>
        <w:tc>
          <w:tcPr>
            <w:tcW w:w="1294"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center"/>
              <w:rPr>
                <w:rFonts w:ascii="宋体" w:eastAsia="宋体" w:hAnsi="宋体" w:cs="宋体"/>
                <w:color w:val="000000"/>
                <w:kern w:val="0"/>
                <w:szCs w:val="21"/>
              </w:rPr>
            </w:pPr>
            <w:r w:rsidRPr="004E2368">
              <w:rPr>
                <w:rFonts w:ascii="宋体" w:eastAsia="宋体" w:hAnsi="宋体" w:cs="宋体" w:hint="eastAsia"/>
                <w:color w:val="000000"/>
                <w:kern w:val="0"/>
                <w:szCs w:val="21"/>
              </w:rPr>
              <w:t>（万元）</w:t>
            </w:r>
          </w:p>
        </w:tc>
        <w:tc>
          <w:tcPr>
            <w:tcW w:w="1269" w:type="dxa"/>
            <w:vMerge/>
            <w:tcBorders>
              <w:top w:val="single" w:sz="8" w:space="0" w:color="auto"/>
              <w:left w:val="single" w:sz="8" w:space="0" w:color="auto"/>
              <w:bottom w:val="single" w:sz="8" w:space="0" w:color="000000"/>
              <w:right w:val="single" w:sz="8" w:space="0" w:color="auto"/>
            </w:tcBorders>
            <w:vAlign w:val="center"/>
            <w:hideMark/>
          </w:tcPr>
          <w:p w:rsidR="0023652A" w:rsidRPr="004E2368" w:rsidRDefault="0023652A" w:rsidP="0023652A">
            <w:pPr>
              <w:widowControl/>
              <w:jc w:val="left"/>
              <w:rPr>
                <w:rFonts w:ascii="宋体" w:eastAsia="宋体" w:hAnsi="宋体" w:cs="宋体"/>
                <w:color w:val="000000"/>
                <w:kern w:val="0"/>
                <w:szCs w:val="21"/>
              </w:rPr>
            </w:pPr>
          </w:p>
        </w:tc>
        <w:tc>
          <w:tcPr>
            <w:tcW w:w="1255"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center"/>
              <w:rPr>
                <w:rFonts w:ascii="宋体" w:eastAsia="宋体" w:hAnsi="宋体" w:cs="宋体"/>
                <w:color w:val="000000"/>
                <w:kern w:val="0"/>
                <w:szCs w:val="21"/>
              </w:rPr>
            </w:pPr>
            <w:r w:rsidRPr="004E2368">
              <w:rPr>
                <w:rFonts w:ascii="宋体" w:eastAsia="宋体" w:hAnsi="宋体" w:cs="宋体" w:hint="eastAsia"/>
                <w:color w:val="000000"/>
                <w:kern w:val="0"/>
                <w:szCs w:val="21"/>
              </w:rPr>
              <w:t>（万元）</w:t>
            </w:r>
          </w:p>
        </w:tc>
        <w:tc>
          <w:tcPr>
            <w:tcW w:w="1328" w:type="dxa"/>
            <w:vMerge/>
            <w:tcBorders>
              <w:top w:val="single" w:sz="8" w:space="0" w:color="auto"/>
              <w:left w:val="single" w:sz="8" w:space="0" w:color="auto"/>
              <w:bottom w:val="single" w:sz="8" w:space="0" w:color="000000"/>
              <w:right w:val="single" w:sz="8" w:space="0" w:color="auto"/>
            </w:tcBorders>
            <w:vAlign w:val="center"/>
            <w:hideMark/>
          </w:tcPr>
          <w:p w:rsidR="0023652A" w:rsidRPr="004E2368" w:rsidRDefault="0023652A" w:rsidP="0023652A">
            <w:pPr>
              <w:widowControl/>
              <w:jc w:val="left"/>
              <w:rPr>
                <w:rFonts w:ascii="宋体" w:eastAsia="宋体" w:hAnsi="宋体" w:cs="宋体"/>
                <w:color w:val="000000"/>
                <w:kern w:val="0"/>
                <w:szCs w:val="21"/>
              </w:rPr>
            </w:pPr>
          </w:p>
        </w:tc>
        <w:tc>
          <w:tcPr>
            <w:tcW w:w="1161" w:type="dxa"/>
            <w:vMerge/>
            <w:tcBorders>
              <w:top w:val="single" w:sz="8" w:space="0" w:color="auto"/>
              <w:left w:val="single" w:sz="8" w:space="0" w:color="auto"/>
              <w:bottom w:val="single" w:sz="8" w:space="0" w:color="000000"/>
              <w:right w:val="single" w:sz="8" w:space="0" w:color="auto"/>
            </w:tcBorders>
            <w:vAlign w:val="center"/>
            <w:hideMark/>
          </w:tcPr>
          <w:p w:rsidR="0023652A" w:rsidRPr="004E2368" w:rsidRDefault="0023652A" w:rsidP="0023652A">
            <w:pPr>
              <w:widowControl/>
              <w:jc w:val="left"/>
              <w:rPr>
                <w:rFonts w:ascii="宋体" w:eastAsia="宋体" w:hAnsi="宋体" w:cs="宋体"/>
                <w:color w:val="000000"/>
                <w:kern w:val="0"/>
                <w:szCs w:val="21"/>
              </w:rPr>
            </w:pPr>
          </w:p>
        </w:tc>
      </w:tr>
      <w:tr w:rsidR="0023652A" w:rsidRPr="004E2368" w:rsidTr="0023652A">
        <w:trPr>
          <w:trHeight w:val="600"/>
        </w:trPr>
        <w:tc>
          <w:tcPr>
            <w:tcW w:w="2233" w:type="dxa"/>
            <w:tcBorders>
              <w:top w:val="nil"/>
              <w:left w:val="single" w:sz="8" w:space="0" w:color="auto"/>
              <w:bottom w:val="single" w:sz="8" w:space="0" w:color="auto"/>
              <w:right w:val="single" w:sz="8" w:space="0" w:color="auto"/>
            </w:tcBorders>
            <w:shd w:val="clear" w:color="auto" w:fill="auto"/>
            <w:vAlign w:val="center"/>
            <w:hideMark/>
          </w:tcPr>
          <w:p w:rsidR="0023652A" w:rsidRPr="004E2368" w:rsidRDefault="0023652A" w:rsidP="0023652A">
            <w:pPr>
              <w:widowControl/>
              <w:rPr>
                <w:rFonts w:ascii="宋体" w:eastAsia="宋体" w:hAnsi="宋体" w:cs="宋体"/>
                <w:color w:val="000000"/>
                <w:kern w:val="0"/>
                <w:szCs w:val="21"/>
              </w:rPr>
            </w:pPr>
            <w:r w:rsidRPr="004E2368">
              <w:rPr>
                <w:rFonts w:ascii="宋体" w:eastAsia="宋体" w:hAnsi="宋体" w:cs="宋体" w:hint="eastAsia"/>
                <w:color w:val="000000"/>
                <w:kern w:val="0"/>
                <w:szCs w:val="21"/>
              </w:rPr>
              <w:t>应收账款</w:t>
            </w:r>
          </w:p>
        </w:tc>
        <w:tc>
          <w:tcPr>
            <w:tcW w:w="1294"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887.00</w:t>
            </w:r>
          </w:p>
        </w:tc>
        <w:tc>
          <w:tcPr>
            <w:tcW w:w="1269"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2.15%</w:t>
            </w:r>
          </w:p>
        </w:tc>
        <w:tc>
          <w:tcPr>
            <w:tcW w:w="1255"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1,021.00</w:t>
            </w:r>
          </w:p>
        </w:tc>
        <w:tc>
          <w:tcPr>
            <w:tcW w:w="1328"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2.53%</w:t>
            </w:r>
          </w:p>
        </w:tc>
        <w:tc>
          <w:tcPr>
            <w:tcW w:w="1161"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-14.89%</w:t>
            </w:r>
          </w:p>
        </w:tc>
      </w:tr>
      <w:tr w:rsidR="0023652A" w:rsidRPr="004E2368" w:rsidTr="0023652A">
        <w:trPr>
          <w:trHeight w:val="600"/>
        </w:trPr>
        <w:tc>
          <w:tcPr>
            <w:tcW w:w="2233" w:type="dxa"/>
            <w:tcBorders>
              <w:top w:val="nil"/>
              <w:left w:val="single" w:sz="8" w:space="0" w:color="auto"/>
              <w:bottom w:val="single" w:sz="8" w:space="0" w:color="auto"/>
              <w:right w:val="single" w:sz="8" w:space="0" w:color="auto"/>
            </w:tcBorders>
            <w:shd w:val="clear" w:color="auto" w:fill="auto"/>
            <w:vAlign w:val="center"/>
            <w:hideMark/>
          </w:tcPr>
          <w:p w:rsidR="0023652A" w:rsidRPr="004E2368" w:rsidRDefault="0023652A" w:rsidP="0023652A">
            <w:pPr>
              <w:widowControl/>
              <w:rPr>
                <w:rFonts w:ascii="宋体" w:eastAsia="宋体" w:hAnsi="宋体" w:cs="宋体"/>
                <w:color w:val="000000"/>
                <w:kern w:val="0"/>
                <w:szCs w:val="21"/>
              </w:rPr>
            </w:pPr>
            <w:r w:rsidRPr="004E2368">
              <w:rPr>
                <w:rFonts w:ascii="宋体" w:eastAsia="宋体" w:hAnsi="宋体" w:cs="宋体" w:hint="eastAsia"/>
                <w:color w:val="000000"/>
                <w:kern w:val="0"/>
                <w:szCs w:val="21"/>
              </w:rPr>
              <w:t>存货</w:t>
            </w:r>
          </w:p>
        </w:tc>
        <w:tc>
          <w:tcPr>
            <w:tcW w:w="1294"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1,378.00</w:t>
            </w:r>
          </w:p>
        </w:tc>
        <w:tc>
          <w:tcPr>
            <w:tcW w:w="1269"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3.34%</w:t>
            </w:r>
          </w:p>
        </w:tc>
        <w:tc>
          <w:tcPr>
            <w:tcW w:w="1255"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1,419.00</w:t>
            </w:r>
          </w:p>
        </w:tc>
        <w:tc>
          <w:tcPr>
            <w:tcW w:w="1328"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3.51%</w:t>
            </w:r>
          </w:p>
        </w:tc>
        <w:tc>
          <w:tcPr>
            <w:tcW w:w="1161"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-4.86%</w:t>
            </w:r>
          </w:p>
        </w:tc>
      </w:tr>
      <w:tr w:rsidR="0023652A" w:rsidRPr="004E2368" w:rsidTr="0023652A">
        <w:trPr>
          <w:trHeight w:val="600"/>
        </w:trPr>
        <w:tc>
          <w:tcPr>
            <w:tcW w:w="2233" w:type="dxa"/>
            <w:tcBorders>
              <w:top w:val="nil"/>
              <w:left w:val="single" w:sz="8" w:space="0" w:color="auto"/>
              <w:bottom w:val="single" w:sz="8" w:space="0" w:color="auto"/>
              <w:right w:val="single" w:sz="8" w:space="0" w:color="auto"/>
            </w:tcBorders>
            <w:shd w:val="clear" w:color="auto" w:fill="auto"/>
            <w:vAlign w:val="center"/>
            <w:hideMark/>
          </w:tcPr>
          <w:p w:rsidR="0023652A" w:rsidRPr="004E2368" w:rsidRDefault="0023652A" w:rsidP="0023652A">
            <w:pPr>
              <w:widowControl/>
              <w:rPr>
                <w:rFonts w:ascii="宋体" w:eastAsia="宋体" w:hAnsi="宋体" w:cs="宋体"/>
                <w:color w:val="000000"/>
                <w:kern w:val="0"/>
                <w:szCs w:val="21"/>
              </w:rPr>
            </w:pPr>
            <w:r w:rsidRPr="004E2368">
              <w:rPr>
                <w:rFonts w:ascii="宋体" w:eastAsia="宋体" w:hAnsi="宋体" w:cs="宋体" w:hint="eastAsia"/>
                <w:color w:val="000000"/>
                <w:kern w:val="0"/>
                <w:szCs w:val="21"/>
              </w:rPr>
              <w:t>固定资产净值</w:t>
            </w:r>
          </w:p>
        </w:tc>
        <w:tc>
          <w:tcPr>
            <w:tcW w:w="1294"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8,644.00</w:t>
            </w:r>
          </w:p>
        </w:tc>
        <w:tc>
          <w:tcPr>
            <w:tcW w:w="1269"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20.96%</w:t>
            </w:r>
          </w:p>
        </w:tc>
        <w:tc>
          <w:tcPr>
            <w:tcW w:w="1255"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7,713.00</w:t>
            </w:r>
          </w:p>
        </w:tc>
        <w:tc>
          <w:tcPr>
            <w:tcW w:w="1328"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19.09%</w:t>
            </w:r>
          </w:p>
        </w:tc>
        <w:tc>
          <w:tcPr>
            <w:tcW w:w="1161"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9.80%</w:t>
            </w:r>
          </w:p>
        </w:tc>
      </w:tr>
      <w:tr w:rsidR="0023652A" w:rsidRPr="004E2368" w:rsidTr="0023652A">
        <w:trPr>
          <w:trHeight w:val="600"/>
        </w:trPr>
        <w:tc>
          <w:tcPr>
            <w:tcW w:w="2233" w:type="dxa"/>
            <w:tcBorders>
              <w:top w:val="nil"/>
              <w:left w:val="single" w:sz="8" w:space="0" w:color="auto"/>
              <w:bottom w:val="single" w:sz="8" w:space="0" w:color="auto"/>
              <w:right w:val="single" w:sz="8" w:space="0" w:color="auto"/>
            </w:tcBorders>
            <w:shd w:val="clear" w:color="auto" w:fill="auto"/>
            <w:vAlign w:val="center"/>
            <w:hideMark/>
          </w:tcPr>
          <w:p w:rsidR="0023652A" w:rsidRPr="004E2368" w:rsidRDefault="0023652A" w:rsidP="0023652A">
            <w:pPr>
              <w:widowControl/>
              <w:rPr>
                <w:rFonts w:ascii="宋体" w:eastAsia="宋体" w:hAnsi="宋体" w:cs="宋体"/>
                <w:color w:val="000000"/>
                <w:kern w:val="0"/>
                <w:szCs w:val="21"/>
              </w:rPr>
            </w:pPr>
            <w:r w:rsidRPr="004E2368">
              <w:rPr>
                <w:rFonts w:ascii="宋体" w:eastAsia="宋体" w:hAnsi="宋体" w:cs="宋体" w:hint="eastAsia"/>
                <w:color w:val="000000"/>
                <w:kern w:val="0"/>
                <w:szCs w:val="21"/>
              </w:rPr>
              <w:t>应付账款</w:t>
            </w:r>
          </w:p>
        </w:tc>
        <w:tc>
          <w:tcPr>
            <w:tcW w:w="1294"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 xml:space="preserve">2253.00 </w:t>
            </w:r>
          </w:p>
        </w:tc>
        <w:tc>
          <w:tcPr>
            <w:tcW w:w="1269"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5.46%</w:t>
            </w:r>
          </w:p>
        </w:tc>
        <w:tc>
          <w:tcPr>
            <w:tcW w:w="1255"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 xml:space="preserve">2642.00 </w:t>
            </w:r>
          </w:p>
        </w:tc>
        <w:tc>
          <w:tcPr>
            <w:tcW w:w="1328"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6.54%</w:t>
            </w:r>
          </w:p>
        </w:tc>
        <w:tc>
          <w:tcPr>
            <w:tcW w:w="1161"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-16.45%</w:t>
            </w:r>
          </w:p>
        </w:tc>
      </w:tr>
      <w:tr w:rsidR="0023652A" w:rsidRPr="004E2368" w:rsidTr="0023652A">
        <w:trPr>
          <w:trHeight w:val="600"/>
        </w:trPr>
        <w:tc>
          <w:tcPr>
            <w:tcW w:w="2233" w:type="dxa"/>
            <w:tcBorders>
              <w:top w:val="nil"/>
              <w:left w:val="single" w:sz="8" w:space="0" w:color="auto"/>
              <w:bottom w:val="single" w:sz="8" w:space="0" w:color="auto"/>
              <w:right w:val="single" w:sz="8" w:space="0" w:color="auto"/>
            </w:tcBorders>
            <w:shd w:val="clear" w:color="auto" w:fill="auto"/>
            <w:vAlign w:val="center"/>
            <w:hideMark/>
          </w:tcPr>
          <w:p w:rsidR="0023652A" w:rsidRPr="004E2368" w:rsidRDefault="0023652A" w:rsidP="0023652A">
            <w:pPr>
              <w:widowControl/>
              <w:rPr>
                <w:rFonts w:ascii="宋体" w:eastAsia="宋体" w:hAnsi="宋体" w:cs="宋体"/>
                <w:color w:val="000000"/>
                <w:kern w:val="0"/>
                <w:szCs w:val="21"/>
              </w:rPr>
            </w:pPr>
            <w:r w:rsidRPr="004E2368">
              <w:rPr>
                <w:rFonts w:ascii="宋体" w:eastAsia="宋体" w:hAnsi="宋体" w:cs="宋体" w:hint="eastAsia"/>
                <w:color w:val="000000"/>
                <w:kern w:val="0"/>
                <w:szCs w:val="21"/>
              </w:rPr>
              <w:t>应交税费</w:t>
            </w:r>
          </w:p>
        </w:tc>
        <w:tc>
          <w:tcPr>
            <w:tcW w:w="1294"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 xml:space="preserve">142.00 </w:t>
            </w:r>
          </w:p>
        </w:tc>
        <w:tc>
          <w:tcPr>
            <w:tcW w:w="1269"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0.34%</w:t>
            </w:r>
          </w:p>
        </w:tc>
        <w:tc>
          <w:tcPr>
            <w:tcW w:w="1255"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FF0000"/>
                <w:kern w:val="0"/>
                <w:szCs w:val="21"/>
              </w:rPr>
              <w:t>(8.00)</w:t>
            </w:r>
          </w:p>
        </w:tc>
        <w:tc>
          <w:tcPr>
            <w:tcW w:w="1328"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-0.02%</w:t>
            </w:r>
          </w:p>
        </w:tc>
        <w:tc>
          <w:tcPr>
            <w:tcW w:w="1161" w:type="dxa"/>
            <w:tcBorders>
              <w:top w:val="nil"/>
              <w:left w:val="nil"/>
              <w:bottom w:val="single" w:sz="8" w:space="0" w:color="auto"/>
              <w:right w:val="single" w:sz="8" w:space="0" w:color="auto"/>
            </w:tcBorders>
            <w:shd w:val="clear" w:color="auto" w:fill="auto"/>
            <w:vAlign w:val="center"/>
            <w:hideMark/>
          </w:tcPr>
          <w:p w:rsidR="0023652A" w:rsidRPr="004E2368" w:rsidRDefault="0023652A" w:rsidP="0023652A">
            <w:pPr>
              <w:widowControl/>
              <w:jc w:val="right"/>
              <w:rPr>
                <w:rFonts w:ascii="宋体" w:eastAsia="宋体" w:hAnsi="宋体" w:cs="宋体"/>
                <w:color w:val="000000"/>
                <w:kern w:val="0"/>
                <w:szCs w:val="21"/>
              </w:rPr>
            </w:pPr>
            <w:r w:rsidRPr="004E2368">
              <w:rPr>
                <w:rFonts w:ascii="宋体" w:eastAsia="宋体" w:hAnsi="宋体" w:cs="宋体" w:hint="eastAsia"/>
                <w:color w:val="000000"/>
                <w:kern w:val="0"/>
                <w:szCs w:val="21"/>
              </w:rPr>
              <w:t>-1838.97%</w:t>
            </w:r>
          </w:p>
        </w:tc>
      </w:tr>
    </w:tbl>
    <w:p w:rsidR="00D6486A" w:rsidRPr="004E2368" w:rsidRDefault="004D7A49" w:rsidP="004D7A49">
      <w:pPr>
        <w:rPr>
          <w:color w:val="000000" w:themeColor="text1"/>
        </w:rPr>
      </w:pPr>
      <w:r w:rsidRPr="004E2368">
        <w:rPr>
          <w:rFonts w:hint="eastAsia"/>
          <w:color w:val="000000" w:themeColor="text1"/>
        </w:rPr>
        <w:t xml:space="preserve"> </w:t>
      </w:r>
    </w:p>
    <w:p w:rsidR="00AA5C5D" w:rsidRPr="004E2368" w:rsidRDefault="00AA5C5D" w:rsidP="00AA5C5D">
      <w:pPr>
        <w:spacing w:line="460" w:lineRule="exact"/>
        <w:ind w:firstLineChars="200" w:firstLine="482"/>
        <w:rPr>
          <w:rFonts w:asciiTheme="minorEastAsia" w:hAnsiTheme="minorEastAsia"/>
          <w:b/>
          <w:color w:val="000000" w:themeColor="text1"/>
          <w:sz w:val="24"/>
          <w:szCs w:val="24"/>
        </w:rPr>
      </w:pPr>
      <w:r w:rsidRPr="004E2368">
        <w:rPr>
          <w:rFonts w:asciiTheme="minorEastAsia" w:hAnsiTheme="minorEastAsia" w:hint="eastAsia"/>
          <w:b/>
          <w:color w:val="000000" w:themeColor="text1"/>
          <w:sz w:val="24"/>
          <w:szCs w:val="24"/>
        </w:rPr>
        <w:t>3．</w:t>
      </w:r>
      <w:r w:rsidR="00A825EE" w:rsidRPr="004E2368">
        <w:rPr>
          <w:rFonts w:asciiTheme="minorEastAsia" w:hAnsiTheme="minorEastAsia" w:hint="eastAsia"/>
          <w:b/>
          <w:color w:val="000000" w:themeColor="text1"/>
          <w:sz w:val="24"/>
          <w:szCs w:val="24"/>
        </w:rPr>
        <w:t>2021</w:t>
      </w:r>
      <w:r w:rsidRPr="004E2368">
        <w:rPr>
          <w:rFonts w:asciiTheme="minorEastAsia" w:hAnsiTheme="minorEastAsia" w:hint="eastAsia"/>
          <w:b/>
          <w:color w:val="000000" w:themeColor="text1"/>
          <w:sz w:val="24"/>
          <w:szCs w:val="24"/>
        </w:rPr>
        <w:t>年重点完成了以下工作:</w:t>
      </w:r>
    </w:p>
    <w:p w:rsidR="00430471" w:rsidRPr="004E2368" w:rsidRDefault="00430471" w:rsidP="00430471">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（1）</w:t>
      </w:r>
      <w:r w:rsidR="00A825EE" w:rsidRPr="004E2368">
        <w:rPr>
          <w:rFonts w:asciiTheme="minorEastAsia" w:hAnsiTheme="minorEastAsia" w:hint="eastAsia"/>
          <w:color w:val="000000" w:themeColor="text1"/>
          <w:sz w:val="24"/>
          <w:szCs w:val="24"/>
        </w:rPr>
        <w:t>完成园区竣工验收工作。</w:t>
      </w:r>
    </w:p>
    <w:p w:rsidR="00AA5C5D" w:rsidRPr="004E2368" w:rsidRDefault="00AA5C5D" w:rsidP="00AA5C5D">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w:t>
      </w:r>
      <w:r w:rsidR="00430471" w:rsidRPr="004E2368">
        <w:rPr>
          <w:rFonts w:asciiTheme="minorEastAsia" w:hAnsiTheme="minorEastAsia" w:hint="eastAsia"/>
          <w:color w:val="000000" w:themeColor="text1"/>
          <w:sz w:val="24"/>
          <w:szCs w:val="24"/>
        </w:rPr>
        <w:t>2</w:t>
      </w:r>
      <w:r w:rsidRPr="004E2368">
        <w:rPr>
          <w:rFonts w:asciiTheme="minorEastAsia" w:hAnsiTheme="minorEastAsia" w:hint="eastAsia"/>
          <w:color w:val="000000" w:themeColor="text1"/>
          <w:sz w:val="24"/>
          <w:szCs w:val="24"/>
        </w:rPr>
        <w:t>）</w:t>
      </w:r>
      <w:r w:rsidR="007D65FA" w:rsidRPr="004E2368">
        <w:rPr>
          <w:rFonts w:asciiTheme="minorEastAsia" w:hAnsiTheme="minorEastAsia" w:hint="eastAsia"/>
          <w:color w:val="000000" w:themeColor="text1"/>
          <w:sz w:val="24"/>
          <w:szCs w:val="24"/>
        </w:rPr>
        <w:t>积极推进技术改造，生产力逐步向现化化迈进</w:t>
      </w:r>
      <w:r w:rsidR="00F20736" w:rsidRPr="004E2368">
        <w:rPr>
          <w:rFonts w:asciiTheme="minorEastAsia" w:hAnsiTheme="minorEastAsia" w:hint="eastAsia"/>
          <w:color w:val="000000" w:themeColor="text1"/>
          <w:sz w:val="24"/>
          <w:szCs w:val="24"/>
        </w:rPr>
        <w:t>。</w:t>
      </w:r>
    </w:p>
    <w:p w:rsidR="00AA5C5D" w:rsidRPr="004E2368" w:rsidRDefault="00AA5C5D" w:rsidP="00AA5C5D">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w:t>
      </w:r>
      <w:r w:rsidR="00430471" w:rsidRPr="004E2368">
        <w:rPr>
          <w:rFonts w:asciiTheme="minorEastAsia" w:hAnsiTheme="minorEastAsia" w:hint="eastAsia"/>
          <w:color w:val="000000" w:themeColor="text1"/>
          <w:sz w:val="24"/>
          <w:szCs w:val="24"/>
        </w:rPr>
        <w:t>3</w:t>
      </w:r>
      <w:r w:rsidRPr="004E2368">
        <w:rPr>
          <w:rFonts w:asciiTheme="minorEastAsia" w:hAnsiTheme="minorEastAsia" w:hint="eastAsia"/>
          <w:color w:val="000000" w:themeColor="text1"/>
          <w:sz w:val="24"/>
          <w:szCs w:val="24"/>
        </w:rPr>
        <w:t>）</w:t>
      </w:r>
      <w:r w:rsidR="007D65FA" w:rsidRPr="004E2368">
        <w:rPr>
          <w:rFonts w:asciiTheme="minorEastAsia" w:hAnsiTheme="minorEastAsia" w:hint="eastAsia"/>
          <w:color w:val="000000" w:themeColor="text1"/>
          <w:sz w:val="24"/>
          <w:szCs w:val="24"/>
        </w:rPr>
        <w:t>生产产量有大的突破，产品质量提高明显</w:t>
      </w:r>
      <w:r w:rsidR="00F20736" w:rsidRPr="004E2368">
        <w:rPr>
          <w:rFonts w:asciiTheme="minorEastAsia" w:hAnsiTheme="minorEastAsia" w:hint="eastAsia"/>
          <w:color w:val="000000" w:themeColor="text1"/>
          <w:sz w:val="24"/>
          <w:szCs w:val="24"/>
        </w:rPr>
        <w:t>。</w:t>
      </w:r>
    </w:p>
    <w:p w:rsidR="00AA5C5D" w:rsidRPr="004E2368" w:rsidRDefault="00AA5C5D" w:rsidP="00AA5C5D">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w:t>
      </w:r>
      <w:r w:rsidR="00430471" w:rsidRPr="004E2368">
        <w:rPr>
          <w:rFonts w:asciiTheme="minorEastAsia" w:hAnsiTheme="minorEastAsia" w:hint="eastAsia"/>
          <w:color w:val="000000" w:themeColor="text1"/>
          <w:sz w:val="24"/>
          <w:szCs w:val="24"/>
        </w:rPr>
        <w:t>4</w:t>
      </w:r>
      <w:r w:rsidRPr="004E2368">
        <w:rPr>
          <w:rFonts w:asciiTheme="minorEastAsia" w:hAnsiTheme="minorEastAsia" w:hint="eastAsia"/>
          <w:color w:val="000000" w:themeColor="text1"/>
          <w:sz w:val="24"/>
          <w:szCs w:val="24"/>
        </w:rPr>
        <w:t>）</w:t>
      </w:r>
      <w:r w:rsidR="007D65FA" w:rsidRPr="004E2368">
        <w:rPr>
          <w:rFonts w:asciiTheme="minorEastAsia" w:hAnsiTheme="minorEastAsia" w:hint="eastAsia"/>
          <w:color w:val="000000" w:themeColor="text1"/>
          <w:sz w:val="24"/>
          <w:szCs w:val="24"/>
        </w:rPr>
        <w:t>明确经营目标，加强经营管理，管理水平有了明显进步</w:t>
      </w:r>
      <w:r w:rsidR="00F20736" w:rsidRPr="004E2368">
        <w:rPr>
          <w:rFonts w:asciiTheme="minorEastAsia" w:hAnsiTheme="minorEastAsia" w:hint="eastAsia"/>
          <w:color w:val="000000" w:themeColor="text1"/>
          <w:sz w:val="24"/>
          <w:szCs w:val="24"/>
        </w:rPr>
        <w:t>。</w:t>
      </w:r>
    </w:p>
    <w:p w:rsidR="00AA5C5D" w:rsidRPr="004E2368" w:rsidRDefault="00AA5C5D" w:rsidP="00AA5C5D">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w:t>
      </w:r>
      <w:r w:rsidR="00430471" w:rsidRPr="004E2368">
        <w:rPr>
          <w:rFonts w:asciiTheme="minorEastAsia" w:hAnsiTheme="minorEastAsia" w:hint="eastAsia"/>
          <w:color w:val="000000" w:themeColor="text1"/>
          <w:sz w:val="24"/>
          <w:szCs w:val="24"/>
        </w:rPr>
        <w:t>5</w:t>
      </w:r>
      <w:r w:rsidRPr="004E2368">
        <w:rPr>
          <w:rFonts w:asciiTheme="minorEastAsia" w:hAnsiTheme="minorEastAsia" w:hint="eastAsia"/>
          <w:color w:val="000000" w:themeColor="text1"/>
          <w:sz w:val="24"/>
          <w:szCs w:val="24"/>
        </w:rPr>
        <w:t>）</w:t>
      </w:r>
      <w:r w:rsidR="00645E14" w:rsidRPr="004E2368">
        <w:rPr>
          <w:rFonts w:asciiTheme="minorEastAsia" w:hAnsiTheme="minorEastAsia" w:hint="eastAsia"/>
          <w:color w:val="000000" w:themeColor="text1"/>
          <w:sz w:val="24"/>
          <w:szCs w:val="24"/>
        </w:rPr>
        <w:t>强化党建工作，落实主体责任。</w:t>
      </w:r>
    </w:p>
    <w:p w:rsidR="00AA5C5D" w:rsidRPr="004E2368" w:rsidRDefault="00AA5C5D" w:rsidP="00AA5C5D">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w:t>
      </w:r>
      <w:r w:rsidR="00430471" w:rsidRPr="004E2368">
        <w:rPr>
          <w:rFonts w:asciiTheme="minorEastAsia" w:hAnsiTheme="minorEastAsia" w:hint="eastAsia"/>
          <w:color w:val="000000" w:themeColor="text1"/>
          <w:sz w:val="24"/>
          <w:szCs w:val="24"/>
        </w:rPr>
        <w:t>6</w:t>
      </w:r>
      <w:r w:rsidRPr="004E2368">
        <w:rPr>
          <w:rFonts w:asciiTheme="minorEastAsia" w:hAnsiTheme="minorEastAsia" w:hint="eastAsia"/>
          <w:color w:val="000000" w:themeColor="text1"/>
          <w:sz w:val="24"/>
          <w:szCs w:val="24"/>
        </w:rPr>
        <w:t>）</w:t>
      </w:r>
      <w:r w:rsidR="00645E14" w:rsidRPr="004E2368">
        <w:rPr>
          <w:rFonts w:asciiTheme="minorEastAsia" w:hAnsiTheme="minorEastAsia" w:hint="eastAsia"/>
          <w:color w:val="000000" w:themeColor="text1"/>
          <w:sz w:val="24"/>
          <w:szCs w:val="24"/>
        </w:rPr>
        <w:t>疫情防控工作落实落细。</w:t>
      </w:r>
    </w:p>
    <w:p w:rsidR="00AA5C5D" w:rsidRPr="004E2368" w:rsidRDefault="00AA5C5D" w:rsidP="00AA5C5D">
      <w:pPr>
        <w:spacing w:line="460" w:lineRule="exact"/>
        <w:ind w:firstLineChars="200" w:firstLine="482"/>
        <w:rPr>
          <w:rFonts w:asciiTheme="minorEastAsia" w:hAnsiTheme="minorEastAsia"/>
          <w:b/>
          <w:color w:val="000000" w:themeColor="text1"/>
          <w:sz w:val="24"/>
          <w:szCs w:val="24"/>
        </w:rPr>
      </w:pPr>
      <w:r w:rsidRPr="004E2368">
        <w:rPr>
          <w:rFonts w:asciiTheme="minorEastAsia" w:hAnsiTheme="minorEastAsia" w:hint="eastAsia"/>
          <w:b/>
          <w:color w:val="000000" w:themeColor="text1"/>
          <w:sz w:val="24"/>
          <w:szCs w:val="24"/>
        </w:rPr>
        <w:t>4．</w:t>
      </w:r>
      <w:r w:rsidR="0023652A" w:rsidRPr="004E2368">
        <w:rPr>
          <w:rFonts w:asciiTheme="minorEastAsia" w:hAnsiTheme="minorEastAsia" w:hint="eastAsia"/>
          <w:b/>
          <w:color w:val="000000" w:themeColor="text1"/>
          <w:sz w:val="24"/>
          <w:szCs w:val="24"/>
        </w:rPr>
        <w:t>2021</w:t>
      </w:r>
      <w:r w:rsidRPr="004E2368">
        <w:rPr>
          <w:rFonts w:asciiTheme="minorEastAsia" w:hAnsiTheme="minorEastAsia" w:hint="eastAsia"/>
          <w:b/>
          <w:color w:val="000000" w:themeColor="text1"/>
          <w:sz w:val="24"/>
          <w:szCs w:val="24"/>
        </w:rPr>
        <w:t>年工作中存在的主要问题：</w:t>
      </w:r>
    </w:p>
    <w:p w:rsidR="0023652A" w:rsidRPr="004E2368" w:rsidRDefault="00AA5C5D" w:rsidP="00AA5C5D">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（1）</w:t>
      </w:r>
      <w:r w:rsidR="0023652A" w:rsidRPr="004E2368">
        <w:rPr>
          <w:rFonts w:asciiTheme="minorEastAsia" w:hAnsiTheme="minorEastAsia" w:hint="eastAsia"/>
          <w:color w:val="000000" w:themeColor="text1"/>
          <w:sz w:val="24"/>
          <w:szCs w:val="24"/>
        </w:rPr>
        <w:t>基层党组织建设还需进一步规范</w:t>
      </w:r>
      <w:r w:rsidR="00645E14" w:rsidRPr="004E2368">
        <w:rPr>
          <w:rFonts w:asciiTheme="minorEastAsia" w:hAnsiTheme="minorEastAsia" w:hint="eastAsia"/>
          <w:color w:val="000000" w:themeColor="text1"/>
          <w:sz w:val="24"/>
          <w:szCs w:val="24"/>
        </w:rPr>
        <w:t>。</w:t>
      </w:r>
    </w:p>
    <w:p w:rsidR="00AA5C5D" w:rsidRPr="004E2368" w:rsidRDefault="00AA5C5D" w:rsidP="00AA5C5D">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（2）营业收入总量</w:t>
      </w:r>
      <w:r w:rsidR="007D65FA" w:rsidRPr="004E2368">
        <w:rPr>
          <w:rFonts w:asciiTheme="minorEastAsia" w:hAnsiTheme="minorEastAsia" w:hint="eastAsia"/>
          <w:color w:val="000000" w:themeColor="text1"/>
          <w:sz w:val="24"/>
          <w:szCs w:val="24"/>
        </w:rPr>
        <w:t>还</w:t>
      </w:r>
      <w:r w:rsidRPr="004E2368">
        <w:rPr>
          <w:rFonts w:asciiTheme="minorEastAsia" w:hAnsiTheme="minorEastAsia" w:hint="eastAsia"/>
          <w:color w:val="000000" w:themeColor="text1"/>
          <w:sz w:val="24"/>
          <w:szCs w:val="24"/>
        </w:rPr>
        <w:t>不够</w:t>
      </w:r>
      <w:r w:rsidR="007D65FA" w:rsidRPr="004E2368">
        <w:rPr>
          <w:rFonts w:asciiTheme="minorEastAsia" w:hAnsiTheme="minorEastAsia" w:hint="eastAsia"/>
          <w:color w:val="000000" w:themeColor="text1"/>
          <w:sz w:val="24"/>
          <w:szCs w:val="24"/>
        </w:rPr>
        <w:t>多，盈利能力还不够强</w:t>
      </w:r>
      <w:r w:rsidR="00645E14" w:rsidRPr="004E2368">
        <w:rPr>
          <w:rFonts w:asciiTheme="minorEastAsia" w:hAnsiTheme="minorEastAsia" w:hint="eastAsia"/>
          <w:color w:val="000000" w:themeColor="text1"/>
          <w:sz w:val="24"/>
          <w:szCs w:val="24"/>
        </w:rPr>
        <w:t>。</w:t>
      </w:r>
    </w:p>
    <w:p w:rsidR="00AA5C5D" w:rsidRPr="004E2368" w:rsidRDefault="00AA5C5D" w:rsidP="007D65FA">
      <w:pPr>
        <w:spacing w:line="460" w:lineRule="exact"/>
        <w:ind w:firstLineChars="200" w:firstLine="480"/>
        <w:rPr>
          <w:color w:val="000000" w:themeColor="text1"/>
        </w:rPr>
      </w:pPr>
      <w:r w:rsidRPr="004E2368">
        <w:rPr>
          <w:rFonts w:asciiTheme="minorEastAsia" w:hAnsiTheme="minorEastAsia" w:hint="eastAsia"/>
          <w:color w:val="000000" w:themeColor="text1"/>
          <w:sz w:val="24"/>
          <w:szCs w:val="24"/>
        </w:rPr>
        <w:t>（3）</w:t>
      </w:r>
      <w:r w:rsidR="0023652A" w:rsidRPr="004E2368">
        <w:rPr>
          <w:rFonts w:asciiTheme="minorEastAsia" w:hAnsiTheme="minorEastAsia" w:hint="eastAsia"/>
          <w:color w:val="000000" w:themeColor="text1"/>
          <w:sz w:val="24"/>
          <w:szCs w:val="24"/>
        </w:rPr>
        <w:t>搬迁入园后运营成本较大。</w:t>
      </w:r>
    </w:p>
    <w:p w:rsidR="005A3164" w:rsidRPr="004E2368" w:rsidRDefault="005A3164" w:rsidP="007D65FA">
      <w:pPr>
        <w:pStyle w:val="ac"/>
        <w:spacing w:before="156"/>
        <w:ind w:firstLine="482"/>
        <w:rPr>
          <w:color w:val="000000" w:themeColor="text1"/>
        </w:rPr>
      </w:pPr>
      <w:r w:rsidRPr="004E2368">
        <w:rPr>
          <w:rFonts w:hint="eastAsia"/>
          <w:color w:val="000000" w:themeColor="text1"/>
        </w:rPr>
        <w:t>（二）董事会关于公司未来发展的讨论与分析</w:t>
      </w:r>
    </w:p>
    <w:p w:rsidR="00793537" w:rsidRPr="004E2368" w:rsidRDefault="00EF4290" w:rsidP="007D65FA">
      <w:pPr>
        <w:spacing w:line="460" w:lineRule="exact"/>
        <w:ind w:left="480"/>
        <w:rPr>
          <w:rFonts w:asciiTheme="minorEastAsia" w:hAnsiTheme="minorEastAsia"/>
          <w:b/>
          <w:color w:val="000000" w:themeColor="text1"/>
          <w:sz w:val="24"/>
          <w:szCs w:val="24"/>
        </w:rPr>
      </w:pPr>
      <w:r w:rsidRPr="004E2368">
        <w:rPr>
          <w:rFonts w:asciiTheme="minorEastAsia" w:hAnsiTheme="minorEastAsia" w:hint="eastAsia"/>
          <w:b/>
          <w:color w:val="000000" w:themeColor="text1"/>
          <w:sz w:val="24"/>
          <w:szCs w:val="24"/>
        </w:rPr>
        <w:t>2022</w:t>
      </w:r>
      <w:r w:rsidR="00793537" w:rsidRPr="004E2368">
        <w:rPr>
          <w:rFonts w:asciiTheme="minorEastAsia" w:hAnsiTheme="minorEastAsia" w:hint="eastAsia"/>
          <w:b/>
          <w:color w:val="000000" w:themeColor="text1"/>
          <w:sz w:val="24"/>
          <w:szCs w:val="24"/>
        </w:rPr>
        <w:t>年工作思路与重点工作：</w:t>
      </w:r>
    </w:p>
    <w:p w:rsidR="00793537" w:rsidRPr="004E2368" w:rsidRDefault="00793537" w:rsidP="00111277">
      <w:pPr>
        <w:spacing w:line="460" w:lineRule="exact"/>
        <w:ind w:leftChars="229" w:left="481"/>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1.</w:t>
      </w:r>
      <w:r w:rsidR="00111277" w:rsidRPr="004E2368">
        <w:rPr>
          <w:rFonts w:asciiTheme="minorEastAsia" w:hAnsiTheme="minorEastAsia" w:hint="eastAsia"/>
          <w:color w:val="000000" w:themeColor="text1"/>
          <w:sz w:val="24"/>
          <w:szCs w:val="24"/>
        </w:rPr>
        <w:t>全面完成</w:t>
      </w:r>
      <w:r w:rsidR="00004E15" w:rsidRPr="004E2368">
        <w:rPr>
          <w:rFonts w:asciiTheme="minorEastAsia" w:hAnsiTheme="minorEastAsia" w:hint="eastAsia"/>
          <w:color w:val="000000" w:themeColor="text1"/>
          <w:sz w:val="24"/>
          <w:szCs w:val="24"/>
        </w:rPr>
        <w:t>20</w:t>
      </w:r>
      <w:r w:rsidR="00EF4290" w:rsidRPr="004E2368">
        <w:rPr>
          <w:rFonts w:asciiTheme="minorEastAsia" w:hAnsiTheme="minorEastAsia" w:hint="eastAsia"/>
          <w:color w:val="000000" w:themeColor="text1"/>
          <w:sz w:val="24"/>
          <w:szCs w:val="24"/>
        </w:rPr>
        <w:t>22</w:t>
      </w:r>
      <w:r w:rsidR="00111277" w:rsidRPr="004E2368">
        <w:rPr>
          <w:rFonts w:asciiTheme="minorEastAsia" w:hAnsiTheme="minorEastAsia" w:hint="eastAsia"/>
          <w:color w:val="000000" w:themeColor="text1"/>
          <w:sz w:val="24"/>
          <w:szCs w:val="24"/>
        </w:rPr>
        <w:t>年经济责任目标任务</w:t>
      </w:r>
      <w:r w:rsidR="00F20736" w:rsidRPr="004E2368">
        <w:rPr>
          <w:rFonts w:asciiTheme="minorEastAsia" w:hAnsiTheme="minorEastAsia" w:hint="eastAsia"/>
          <w:color w:val="000000" w:themeColor="text1"/>
          <w:sz w:val="24"/>
          <w:szCs w:val="24"/>
        </w:rPr>
        <w:t>。</w:t>
      </w:r>
    </w:p>
    <w:p w:rsidR="00793537" w:rsidRPr="004E2368" w:rsidRDefault="00793537" w:rsidP="00793537">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2.</w:t>
      </w:r>
      <w:r w:rsidR="00111277" w:rsidRPr="004E2368">
        <w:rPr>
          <w:rFonts w:asciiTheme="minorEastAsia" w:hAnsiTheme="minorEastAsia" w:hint="eastAsia"/>
          <w:color w:val="000000" w:themeColor="text1"/>
          <w:sz w:val="24"/>
          <w:szCs w:val="24"/>
        </w:rPr>
        <w:t>全面加强党的建设</w:t>
      </w:r>
      <w:r w:rsidR="00F20736" w:rsidRPr="004E2368">
        <w:rPr>
          <w:rFonts w:asciiTheme="minorEastAsia" w:hAnsiTheme="minorEastAsia" w:hint="eastAsia"/>
          <w:color w:val="000000" w:themeColor="text1"/>
          <w:sz w:val="24"/>
          <w:szCs w:val="24"/>
        </w:rPr>
        <w:t>。</w:t>
      </w:r>
    </w:p>
    <w:p w:rsidR="00793537" w:rsidRPr="004E2368" w:rsidRDefault="00793537" w:rsidP="00793537">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3.</w:t>
      </w:r>
      <w:r w:rsidR="00111277" w:rsidRPr="004E2368">
        <w:rPr>
          <w:rFonts w:asciiTheme="minorEastAsia" w:hAnsiTheme="minorEastAsia" w:hint="eastAsia"/>
          <w:color w:val="000000" w:themeColor="text1"/>
          <w:sz w:val="24"/>
          <w:szCs w:val="24"/>
        </w:rPr>
        <w:t>继续加大技术改造力度，提高设备生产效率</w:t>
      </w:r>
      <w:r w:rsidR="00F20736" w:rsidRPr="004E2368">
        <w:rPr>
          <w:rFonts w:asciiTheme="minorEastAsia" w:hAnsiTheme="minorEastAsia" w:hint="eastAsia"/>
          <w:color w:val="000000" w:themeColor="text1"/>
          <w:sz w:val="24"/>
          <w:szCs w:val="24"/>
        </w:rPr>
        <w:t>。</w:t>
      </w:r>
    </w:p>
    <w:p w:rsidR="00793537" w:rsidRPr="004E2368" w:rsidRDefault="00564B38" w:rsidP="00111277">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4</w:t>
      </w:r>
      <w:r w:rsidR="00793537" w:rsidRPr="004E2368">
        <w:rPr>
          <w:rFonts w:asciiTheme="minorEastAsia" w:hAnsiTheme="minorEastAsia" w:hint="eastAsia"/>
          <w:color w:val="000000" w:themeColor="text1"/>
          <w:sz w:val="24"/>
          <w:szCs w:val="24"/>
        </w:rPr>
        <w:t>.</w:t>
      </w:r>
      <w:r w:rsidR="00F20736" w:rsidRPr="004E2368">
        <w:rPr>
          <w:rFonts w:asciiTheme="minorEastAsia" w:hAnsiTheme="minorEastAsia" w:hint="eastAsia"/>
          <w:color w:val="000000" w:themeColor="text1"/>
          <w:sz w:val="24"/>
          <w:szCs w:val="24"/>
        </w:rPr>
        <w:t>深入落实企业管理制度，进一步提升管理能力。</w:t>
      </w:r>
    </w:p>
    <w:p w:rsidR="00564B38" w:rsidRPr="004E2368" w:rsidRDefault="00564B38" w:rsidP="00111277">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5．围绕“两个效益”，落实国有印刷企业职责使命</w:t>
      </w:r>
      <w:r w:rsidR="00F20736" w:rsidRPr="004E2368">
        <w:rPr>
          <w:rFonts w:asciiTheme="minorEastAsia" w:hAnsiTheme="minorEastAsia" w:hint="eastAsia"/>
          <w:color w:val="000000" w:themeColor="text1"/>
          <w:sz w:val="24"/>
          <w:szCs w:val="24"/>
        </w:rPr>
        <w:t>。</w:t>
      </w:r>
    </w:p>
    <w:p w:rsidR="005A3164" w:rsidRPr="004E2368" w:rsidRDefault="005A3164" w:rsidP="005A3164">
      <w:pPr>
        <w:pStyle w:val="2"/>
        <w:spacing w:before="312" w:after="156"/>
        <w:ind w:firstLine="562"/>
        <w:rPr>
          <w:color w:val="000000" w:themeColor="text1"/>
        </w:rPr>
      </w:pPr>
      <w:r w:rsidRPr="004E2368">
        <w:rPr>
          <w:rFonts w:hint="eastAsia"/>
          <w:color w:val="000000" w:themeColor="text1"/>
        </w:rPr>
        <w:lastRenderedPageBreak/>
        <w:t>七、年度内重大事件及其对企业的影响</w:t>
      </w:r>
    </w:p>
    <w:p w:rsidR="005A3164" w:rsidRPr="004E2368" w:rsidRDefault="005A3164" w:rsidP="005A3164">
      <w:pPr>
        <w:pStyle w:val="ac"/>
        <w:spacing w:before="156"/>
        <w:ind w:firstLine="482"/>
        <w:rPr>
          <w:color w:val="000000" w:themeColor="text1"/>
        </w:rPr>
      </w:pPr>
      <w:r w:rsidRPr="004E2368">
        <w:rPr>
          <w:rFonts w:hint="eastAsia"/>
          <w:color w:val="000000" w:themeColor="text1"/>
        </w:rPr>
        <w:t>（一）重大经营决策</w:t>
      </w:r>
    </w:p>
    <w:p w:rsidR="005A3164" w:rsidRPr="004E2368" w:rsidRDefault="005A3164" w:rsidP="005A3164">
      <w:pPr>
        <w:spacing w:line="460" w:lineRule="exact"/>
        <w:ind w:firstLineChars="200" w:firstLine="482"/>
        <w:rPr>
          <w:rFonts w:asciiTheme="minorEastAsia" w:hAnsiTheme="minorEastAsia"/>
          <w:b/>
          <w:color w:val="000000" w:themeColor="text1"/>
          <w:sz w:val="24"/>
          <w:szCs w:val="24"/>
        </w:rPr>
      </w:pPr>
      <w:r w:rsidRPr="004E2368">
        <w:rPr>
          <w:rFonts w:asciiTheme="minorEastAsia" w:hAnsiTheme="minorEastAsia" w:hint="eastAsia"/>
          <w:b/>
          <w:color w:val="000000" w:themeColor="text1"/>
          <w:sz w:val="24"/>
          <w:szCs w:val="24"/>
        </w:rPr>
        <w:t>主要经济</w:t>
      </w:r>
      <w:r w:rsidR="00090EB3" w:rsidRPr="004E2368">
        <w:rPr>
          <w:rFonts w:asciiTheme="minorEastAsia" w:hAnsiTheme="minorEastAsia" w:hint="eastAsia"/>
          <w:b/>
          <w:color w:val="000000" w:themeColor="text1"/>
          <w:sz w:val="24"/>
          <w:szCs w:val="24"/>
        </w:rPr>
        <w:t>管理</w:t>
      </w:r>
      <w:r w:rsidRPr="004E2368">
        <w:rPr>
          <w:rFonts w:asciiTheme="minorEastAsia" w:hAnsiTheme="minorEastAsia" w:hint="eastAsia"/>
          <w:b/>
          <w:color w:val="000000" w:themeColor="text1"/>
          <w:sz w:val="24"/>
          <w:szCs w:val="24"/>
        </w:rPr>
        <w:t>指标：</w:t>
      </w:r>
    </w:p>
    <w:p w:rsidR="00090EB3" w:rsidRPr="004E2368" w:rsidRDefault="00090EB3" w:rsidP="00090EB3">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1.营业总收入：</w:t>
      </w:r>
      <w:r w:rsidR="00D71A06" w:rsidRPr="004E2368">
        <w:rPr>
          <w:rFonts w:asciiTheme="minorEastAsia" w:hAnsiTheme="minorEastAsia" w:hint="eastAsia"/>
          <w:color w:val="000000" w:themeColor="text1"/>
          <w:sz w:val="24"/>
          <w:szCs w:val="24"/>
        </w:rPr>
        <w:t>16210</w:t>
      </w:r>
      <w:r w:rsidRPr="004E2368">
        <w:rPr>
          <w:rFonts w:asciiTheme="minorEastAsia" w:hAnsiTheme="minorEastAsia" w:hint="eastAsia"/>
          <w:color w:val="000000" w:themeColor="text1"/>
          <w:sz w:val="24"/>
          <w:szCs w:val="24"/>
        </w:rPr>
        <w:t xml:space="preserve">万元； </w:t>
      </w:r>
    </w:p>
    <w:p w:rsidR="00090EB3" w:rsidRPr="004E2368" w:rsidRDefault="00090EB3" w:rsidP="00090EB3">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2.利润总额</w:t>
      </w:r>
      <w:r w:rsidR="00111277" w:rsidRPr="004E2368">
        <w:rPr>
          <w:rFonts w:asciiTheme="minorEastAsia" w:hAnsiTheme="minorEastAsia" w:hint="eastAsia"/>
          <w:color w:val="000000" w:themeColor="text1"/>
          <w:sz w:val="24"/>
          <w:szCs w:val="24"/>
        </w:rPr>
        <w:t>：</w:t>
      </w:r>
      <w:r w:rsidR="00D71A06" w:rsidRPr="004E2368">
        <w:rPr>
          <w:rFonts w:asciiTheme="minorEastAsia" w:hAnsiTheme="minorEastAsia" w:hint="eastAsia"/>
          <w:color w:val="000000" w:themeColor="text1"/>
          <w:sz w:val="24"/>
          <w:szCs w:val="24"/>
        </w:rPr>
        <w:t>12</w:t>
      </w:r>
      <w:r w:rsidR="00111277" w:rsidRPr="004E2368">
        <w:rPr>
          <w:rFonts w:asciiTheme="minorEastAsia" w:hAnsiTheme="minorEastAsia" w:hint="eastAsia"/>
          <w:color w:val="000000" w:themeColor="text1"/>
          <w:sz w:val="24"/>
          <w:szCs w:val="24"/>
        </w:rPr>
        <w:t>万元</w:t>
      </w:r>
      <w:r w:rsidRPr="004E2368">
        <w:rPr>
          <w:rFonts w:asciiTheme="minorEastAsia" w:hAnsiTheme="minorEastAsia" w:hint="eastAsia"/>
          <w:color w:val="000000" w:themeColor="text1"/>
          <w:sz w:val="24"/>
          <w:szCs w:val="24"/>
        </w:rPr>
        <w:t>；</w:t>
      </w:r>
    </w:p>
    <w:p w:rsidR="00090EB3" w:rsidRPr="004E2368" w:rsidRDefault="00090EB3" w:rsidP="00090EB3">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3.</w:t>
      </w:r>
      <w:r w:rsidR="00111277" w:rsidRPr="004E2368">
        <w:rPr>
          <w:rFonts w:asciiTheme="minorEastAsia" w:hAnsiTheme="minorEastAsia" w:hint="eastAsia"/>
          <w:color w:val="000000" w:themeColor="text1"/>
          <w:sz w:val="24"/>
          <w:szCs w:val="24"/>
        </w:rPr>
        <w:t>职工收入：</w:t>
      </w:r>
      <w:r w:rsidR="00E97C81" w:rsidRPr="004E2368">
        <w:rPr>
          <w:rFonts w:asciiTheme="minorEastAsia" w:hAnsiTheme="minorEastAsia" w:hint="eastAsia"/>
          <w:color w:val="000000" w:themeColor="text1"/>
          <w:sz w:val="24"/>
          <w:szCs w:val="24"/>
        </w:rPr>
        <w:t>工资收入继续保持增长；</w:t>
      </w:r>
      <w:r w:rsidR="00E97C81" w:rsidRPr="004E2368">
        <w:rPr>
          <w:rFonts w:asciiTheme="minorEastAsia" w:hAnsiTheme="minorEastAsia"/>
          <w:color w:val="000000" w:themeColor="text1"/>
          <w:sz w:val="24"/>
          <w:szCs w:val="24"/>
        </w:rPr>
        <w:t xml:space="preserve"> </w:t>
      </w:r>
    </w:p>
    <w:p w:rsidR="007A20AD" w:rsidRPr="004E2368" w:rsidRDefault="007A20AD" w:rsidP="007A20AD">
      <w:pPr>
        <w:pStyle w:val="ac"/>
        <w:spacing w:before="156"/>
        <w:ind w:firstLine="482"/>
        <w:rPr>
          <w:color w:val="000000" w:themeColor="text1"/>
        </w:rPr>
      </w:pPr>
      <w:r w:rsidRPr="004E2368">
        <w:rPr>
          <w:rFonts w:hint="eastAsia"/>
          <w:color w:val="000000" w:themeColor="text1"/>
        </w:rPr>
        <w:t>（二）重要人事任免（董事、监事、高级管理人员）</w:t>
      </w:r>
    </w:p>
    <w:p w:rsidR="00E66A67" w:rsidRPr="004E2368" w:rsidRDefault="00F2728C" w:rsidP="00F2728C">
      <w:pPr>
        <w:spacing w:line="460" w:lineRule="exact"/>
        <w:ind w:firstLineChars="300" w:firstLine="720"/>
        <w:rPr>
          <w:rFonts w:ascii="宋体"/>
          <w:color w:val="000000"/>
          <w:sz w:val="24"/>
          <w:szCs w:val="24"/>
        </w:rPr>
      </w:pPr>
      <w:proofErr w:type="gramStart"/>
      <w:r w:rsidRPr="004E2368">
        <w:rPr>
          <w:rFonts w:ascii="宋体" w:hAnsi="宋体"/>
          <w:color w:val="000000"/>
          <w:sz w:val="24"/>
          <w:szCs w:val="24"/>
        </w:rPr>
        <w:t>2021</w:t>
      </w:r>
      <w:r w:rsidRPr="004E2368">
        <w:rPr>
          <w:rFonts w:ascii="宋体" w:hAnsi="宋体" w:hint="eastAsia"/>
          <w:color w:val="000000"/>
          <w:sz w:val="24"/>
          <w:szCs w:val="24"/>
        </w:rPr>
        <w:t>年</w:t>
      </w:r>
      <w:r w:rsidRPr="004E2368">
        <w:rPr>
          <w:rFonts w:ascii="宋体" w:hAnsi="宋体"/>
          <w:color w:val="000000"/>
          <w:sz w:val="24"/>
          <w:szCs w:val="24"/>
        </w:rPr>
        <w:t>2</w:t>
      </w:r>
      <w:r w:rsidRPr="004E2368">
        <w:rPr>
          <w:rFonts w:ascii="宋体" w:hAnsi="宋体" w:hint="eastAsia"/>
          <w:color w:val="000000"/>
          <w:sz w:val="24"/>
          <w:szCs w:val="24"/>
        </w:rPr>
        <w:t>月陈虎成</w:t>
      </w:r>
      <w:proofErr w:type="gramEnd"/>
      <w:r w:rsidRPr="004E2368">
        <w:rPr>
          <w:rFonts w:ascii="宋体" w:hAnsi="宋体" w:hint="eastAsia"/>
          <w:color w:val="000000"/>
          <w:sz w:val="24"/>
          <w:szCs w:val="24"/>
        </w:rPr>
        <w:t>退休</w:t>
      </w:r>
    </w:p>
    <w:p w:rsidR="00F147C0" w:rsidRPr="004E2368" w:rsidRDefault="00F147C0" w:rsidP="00F147C0">
      <w:pPr>
        <w:pStyle w:val="ac"/>
        <w:spacing w:before="156"/>
        <w:ind w:firstLine="482"/>
        <w:rPr>
          <w:color w:val="000000" w:themeColor="text1"/>
        </w:rPr>
      </w:pPr>
      <w:r w:rsidRPr="004E2368">
        <w:rPr>
          <w:rFonts w:hint="eastAsia"/>
          <w:color w:val="000000" w:themeColor="text1"/>
        </w:rPr>
        <w:t>（三）重大产权变动</w:t>
      </w:r>
    </w:p>
    <w:p w:rsidR="005A3164" w:rsidRPr="004E2368" w:rsidRDefault="00F147C0" w:rsidP="00FA0432">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无</w:t>
      </w:r>
    </w:p>
    <w:p w:rsidR="00F147C0" w:rsidRPr="004E2368" w:rsidRDefault="00F147C0" w:rsidP="00F147C0">
      <w:pPr>
        <w:pStyle w:val="ac"/>
        <w:spacing w:before="156"/>
        <w:ind w:firstLine="482"/>
        <w:rPr>
          <w:color w:val="000000" w:themeColor="text1"/>
        </w:rPr>
      </w:pPr>
      <w:r w:rsidRPr="004E2368">
        <w:rPr>
          <w:rFonts w:hint="eastAsia"/>
          <w:color w:val="000000" w:themeColor="text1"/>
        </w:rPr>
        <w:t>（四）重大改制改组情况</w:t>
      </w:r>
    </w:p>
    <w:p w:rsidR="00F147C0" w:rsidRPr="004E2368" w:rsidRDefault="00430471" w:rsidP="00FA0432">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 xml:space="preserve">   </w:t>
      </w:r>
    </w:p>
    <w:p w:rsidR="00F147C0" w:rsidRPr="004E2368" w:rsidRDefault="00F147C0" w:rsidP="00F147C0">
      <w:pPr>
        <w:pStyle w:val="ac"/>
        <w:spacing w:before="156"/>
        <w:ind w:firstLine="482"/>
        <w:rPr>
          <w:color w:val="000000" w:themeColor="text1"/>
        </w:rPr>
      </w:pPr>
      <w:r w:rsidRPr="004E2368">
        <w:rPr>
          <w:rFonts w:hint="eastAsia"/>
          <w:color w:val="000000" w:themeColor="text1"/>
        </w:rPr>
        <w:t>（五）重大突发事件、热点事件</w:t>
      </w:r>
    </w:p>
    <w:p w:rsidR="00F147C0" w:rsidRPr="004E2368" w:rsidRDefault="00F147C0" w:rsidP="00FA0432">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无</w:t>
      </w:r>
    </w:p>
    <w:p w:rsidR="00F147C0" w:rsidRPr="004E2368" w:rsidRDefault="00F147C0" w:rsidP="00F147C0">
      <w:pPr>
        <w:pStyle w:val="ac"/>
        <w:spacing w:before="156"/>
        <w:ind w:firstLine="482"/>
        <w:rPr>
          <w:color w:val="000000" w:themeColor="text1"/>
        </w:rPr>
      </w:pPr>
      <w:r w:rsidRPr="004E2368">
        <w:rPr>
          <w:rFonts w:hint="eastAsia"/>
          <w:color w:val="000000" w:themeColor="text1"/>
        </w:rPr>
        <w:t>（六）重大未决诉讼</w:t>
      </w:r>
    </w:p>
    <w:p w:rsidR="00F147C0" w:rsidRPr="004E2368" w:rsidRDefault="00F147C0" w:rsidP="00FA0432">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无</w:t>
      </w:r>
    </w:p>
    <w:p w:rsidR="00F147C0" w:rsidRPr="004E2368" w:rsidRDefault="00F147C0" w:rsidP="00F147C0">
      <w:pPr>
        <w:pStyle w:val="ac"/>
        <w:spacing w:before="156"/>
        <w:ind w:firstLine="482"/>
        <w:rPr>
          <w:color w:val="000000" w:themeColor="text1"/>
        </w:rPr>
      </w:pPr>
      <w:r w:rsidRPr="004E2368">
        <w:rPr>
          <w:rFonts w:hint="eastAsia"/>
          <w:color w:val="000000" w:themeColor="text1"/>
        </w:rPr>
        <w:t>（七）会计政策变更的说明</w:t>
      </w:r>
    </w:p>
    <w:p w:rsidR="00F147C0" w:rsidRPr="004E2368" w:rsidRDefault="009C00DB" w:rsidP="00FA0432">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财务核算</w:t>
      </w:r>
      <w:r w:rsidR="00E74BDA" w:rsidRPr="004E2368">
        <w:rPr>
          <w:rFonts w:asciiTheme="minorEastAsia" w:hAnsiTheme="minorEastAsia" w:hint="eastAsia"/>
          <w:color w:val="000000" w:themeColor="text1"/>
          <w:sz w:val="24"/>
          <w:szCs w:val="24"/>
        </w:rPr>
        <w:t>继续</w:t>
      </w:r>
      <w:r w:rsidRPr="004E2368">
        <w:rPr>
          <w:rFonts w:asciiTheme="minorEastAsia" w:hAnsiTheme="minorEastAsia" w:hint="eastAsia"/>
          <w:color w:val="000000" w:themeColor="text1"/>
          <w:sz w:val="24"/>
          <w:szCs w:val="24"/>
        </w:rPr>
        <w:t>执行《企业会计准则》。</w:t>
      </w:r>
    </w:p>
    <w:p w:rsidR="009C00DB" w:rsidRPr="004E2368" w:rsidRDefault="009C00DB" w:rsidP="009C00DB">
      <w:pPr>
        <w:pStyle w:val="ac"/>
        <w:spacing w:before="156"/>
        <w:ind w:firstLine="482"/>
        <w:rPr>
          <w:color w:val="000000" w:themeColor="text1"/>
        </w:rPr>
      </w:pPr>
      <w:r w:rsidRPr="004E2368">
        <w:rPr>
          <w:rFonts w:hint="eastAsia"/>
          <w:color w:val="000000" w:themeColor="text1"/>
        </w:rPr>
        <w:t>（八）利润分配</w:t>
      </w:r>
    </w:p>
    <w:p w:rsidR="009C00DB" w:rsidRPr="004E2368" w:rsidRDefault="00752FB8" w:rsidP="009C00DB">
      <w:pPr>
        <w:spacing w:line="460" w:lineRule="exact"/>
        <w:ind w:firstLine="482"/>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2021</w:t>
      </w:r>
      <w:r w:rsidR="009C00DB" w:rsidRPr="004E2368">
        <w:rPr>
          <w:rFonts w:asciiTheme="minorEastAsia" w:hAnsiTheme="minorEastAsia" w:hint="eastAsia"/>
          <w:color w:val="000000" w:themeColor="text1"/>
          <w:sz w:val="24"/>
          <w:szCs w:val="24"/>
        </w:rPr>
        <w:t>年度净利润</w:t>
      </w:r>
      <w:r w:rsidRPr="004E2368">
        <w:rPr>
          <w:rFonts w:asciiTheme="minorEastAsia" w:hAnsiTheme="minorEastAsia" w:hint="eastAsia"/>
          <w:color w:val="000000" w:themeColor="text1"/>
          <w:sz w:val="24"/>
          <w:szCs w:val="24"/>
        </w:rPr>
        <w:t>12</w:t>
      </w:r>
      <w:r w:rsidR="009C00DB" w:rsidRPr="004E2368">
        <w:rPr>
          <w:rFonts w:asciiTheme="minorEastAsia" w:hAnsiTheme="minorEastAsia" w:hint="eastAsia"/>
          <w:color w:val="000000" w:themeColor="text1"/>
          <w:sz w:val="24"/>
          <w:szCs w:val="24"/>
        </w:rPr>
        <w:t>万元，归属于母公司所有者的净利润</w:t>
      </w:r>
      <w:r w:rsidRPr="004E2368">
        <w:rPr>
          <w:rFonts w:asciiTheme="minorEastAsia" w:hAnsiTheme="minorEastAsia" w:hint="eastAsia"/>
          <w:color w:val="000000" w:themeColor="text1"/>
          <w:sz w:val="24"/>
          <w:szCs w:val="24"/>
        </w:rPr>
        <w:t>27</w:t>
      </w:r>
      <w:r w:rsidR="009C00DB" w:rsidRPr="004E2368">
        <w:rPr>
          <w:rFonts w:asciiTheme="minorEastAsia" w:hAnsiTheme="minorEastAsia" w:hint="eastAsia"/>
          <w:color w:val="000000" w:themeColor="text1"/>
          <w:sz w:val="24"/>
          <w:szCs w:val="24"/>
        </w:rPr>
        <w:t>万元，少数股东损益</w:t>
      </w:r>
      <w:r w:rsidRPr="004E2368">
        <w:rPr>
          <w:rFonts w:asciiTheme="minorEastAsia" w:hAnsiTheme="minorEastAsia" w:hint="eastAsia"/>
          <w:color w:val="000000" w:themeColor="text1"/>
          <w:sz w:val="24"/>
          <w:szCs w:val="24"/>
        </w:rPr>
        <w:t>-15</w:t>
      </w:r>
      <w:r w:rsidR="009C00DB" w:rsidRPr="004E2368">
        <w:rPr>
          <w:rFonts w:asciiTheme="minorEastAsia" w:hAnsiTheme="minorEastAsia" w:hint="eastAsia"/>
          <w:color w:val="000000" w:themeColor="text1"/>
          <w:sz w:val="24"/>
          <w:szCs w:val="24"/>
        </w:rPr>
        <w:t>万元。</w:t>
      </w:r>
    </w:p>
    <w:p w:rsidR="009C00DB" w:rsidRPr="004E2368" w:rsidRDefault="009C00DB" w:rsidP="009C00DB">
      <w:pPr>
        <w:pStyle w:val="2"/>
        <w:spacing w:before="312" w:after="156"/>
        <w:ind w:firstLine="482"/>
        <w:rPr>
          <w:color w:val="000000" w:themeColor="text1"/>
          <w:sz w:val="24"/>
          <w:szCs w:val="24"/>
        </w:rPr>
      </w:pPr>
      <w:r w:rsidRPr="004E2368">
        <w:rPr>
          <w:rFonts w:hint="eastAsia"/>
          <w:color w:val="000000" w:themeColor="text1"/>
          <w:sz w:val="24"/>
          <w:szCs w:val="24"/>
        </w:rPr>
        <w:t>（九）金融衍生业务等</w:t>
      </w:r>
    </w:p>
    <w:p w:rsidR="009C00DB" w:rsidRPr="004E2368" w:rsidRDefault="009C00DB" w:rsidP="00FA0432">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无</w:t>
      </w:r>
    </w:p>
    <w:p w:rsidR="009C00DB" w:rsidRPr="004E2368" w:rsidRDefault="009C00DB" w:rsidP="009C00DB">
      <w:pPr>
        <w:pStyle w:val="2"/>
        <w:spacing w:before="312" w:after="156"/>
        <w:ind w:firstLine="562"/>
        <w:rPr>
          <w:color w:val="000000" w:themeColor="text1"/>
          <w:szCs w:val="28"/>
        </w:rPr>
      </w:pPr>
      <w:r w:rsidRPr="004E2368">
        <w:rPr>
          <w:rFonts w:hint="eastAsia"/>
          <w:color w:val="000000" w:themeColor="text1"/>
          <w:szCs w:val="28"/>
        </w:rPr>
        <w:t>八、本年度财务预算主要指标</w:t>
      </w:r>
    </w:p>
    <w:p w:rsidR="009C00DB" w:rsidRPr="004E2368" w:rsidRDefault="00D6486A" w:rsidP="009C00DB">
      <w:pPr>
        <w:shd w:val="clear" w:color="auto" w:fill="FFFFFF"/>
        <w:wordWrap w:val="0"/>
        <w:spacing w:before="210" w:after="100" w:afterAutospacing="1" w:line="432" w:lineRule="auto"/>
        <w:ind w:firstLine="482"/>
        <w:jc w:val="left"/>
        <w:rPr>
          <w:rFonts w:asciiTheme="minorEastAsia" w:hAnsiTheme="minorEastAsia"/>
          <w:color w:val="000000" w:themeColor="text1"/>
          <w:sz w:val="24"/>
          <w:szCs w:val="24"/>
        </w:rPr>
      </w:pPr>
      <w:r w:rsidRPr="004E2368">
        <w:rPr>
          <w:rFonts w:asciiTheme="minorEastAsia" w:hAnsiTheme="minorEastAsia"/>
          <w:color w:val="000000" w:themeColor="text1"/>
          <w:sz w:val="24"/>
          <w:szCs w:val="24"/>
        </w:rPr>
        <w:t>20</w:t>
      </w:r>
      <w:r w:rsidR="00752FB8" w:rsidRPr="004E2368">
        <w:rPr>
          <w:rFonts w:asciiTheme="minorEastAsia" w:hAnsiTheme="minorEastAsia" w:hint="eastAsia"/>
          <w:color w:val="000000" w:themeColor="text1"/>
          <w:sz w:val="24"/>
          <w:szCs w:val="24"/>
        </w:rPr>
        <w:t>21</w:t>
      </w:r>
      <w:r w:rsidR="009C00DB" w:rsidRPr="004E2368">
        <w:rPr>
          <w:rFonts w:asciiTheme="minorEastAsia" w:hAnsiTheme="minorEastAsia"/>
          <w:color w:val="000000" w:themeColor="text1"/>
          <w:sz w:val="24"/>
          <w:szCs w:val="24"/>
        </w:rPr>
        <w:t>年全年预算营业收入</w:t>
      </w:r>
      <w:r w:rsidR="00752FB8" w:rsidRPr="004E2368">
        <w:rPr>
          <w:rFonts w:asciiTheme="minorEastAsia" w:hAnsiTheme="minorEastAsia" w:hint="eastAsia"/>
          <w:color w:val="000000" w:themeColor="text1"/>
          <w:sz w:val="24"/>
          <w:szCs w:val="24"/>
        </w:rPr>
        <w:t>17121</w:t>
      </w:r>
      <w:r w:rsidR="009C00DB" w:rsidRPr="004E2368">
        <w:rPr>
          <w:rFonts w:asciiTheme="minorEastAsia" w:hAnsiTheme="minorEastAsia" w:hint="eastAsia"/>
          <w:color w:val="000000" w:themeColor="text1"/>
          <w:sz w:val="24"/>
          <w:szCs w:val="24"/>
        </w:rPr>
        <w:t>万</w:t>
      </w:r>
      <w:r w:rsidR="009C00DB" w:rsidRPr="004E2368">
        <w:rPr>
          <w:rFonts w:asciiTheme="minorEastAsia" w:hAnsiTheme="minorEastAsia"/>
          <w:color w:val="000000" w:themeColor="text1"/>
          <w:sz w:val="24"/>
          <w:szCs w:val="24"/>
        </w:rPr>
        <w:t>元，</w:t>
      </w:r>
      <w:r w:rsidR="003061EF" w:rsidRPr="004E2368">
        <w:rPr>
          <w:rFonts w:asciiTheme="minorEastAsia" w:hAnsiTheme="minorEastAsia" w:hint="eastAsia"/>
          <w:color w:val="000000" w:themeColor="text1"/>
          <w:sz w:val="24"/>
          <w:szCs w:val="24"/>
        </w:rPr>
        <w:t>利润总额</w:t>
      </w:r>
      <w:r w:rsidR="00752FB8" w:rsidRPr="004E2368">
        <w:rPr>
          <w:rFonts w:asciiTheme="minorEastAsia" w:hAnsiTheme="minorEastAsia" w:hint="eastAsia"/>
          <w:color w:val="000000" w:themeColor="text1"/>
          <w:sz w:val="24"/>
          <w:szCs w:val="24"/>
        </w:rPr>
        <w:t>-</w:t>
      </w:r>
      <w:r w:rsidRPr="004E2368">
        <w:rPr>
          <w:rFonts w:asciiTheme="minorEastAsia" w:hAnsiTheme="minorEastAsia" w:hint="eastAsia"/>
          <w:color w:val="000000" w:themeColor="text1"/>
          <w:sz w:val="24"/>
          <w:szCs w:val="24"/>
        </w:rPr>
        <w:t>200</w:t>
      </w:r>
      <w:r w:rsidR="003061EF" w:rsidRPr="004E2368">
        <w:rPr>
          <w:rFonts w:asciiTheme="minorEastAsia" w:hAnsiTheme="minorEastAsia" w:hint="eastAsia"/>
          <w:color w:val="000000" w:themeColor="text1"/>
          <w:sz w:val="24"/>
          <w:szCs w:val="24"/>
        </w:rPr>
        <w:t>万元。</w:t>
      </w:r>
      <w:r w:rsidR="009C00DB" w:rsidRPr="004E2368">
        <w:rPr>
          <w:rFonts w:asciiTheme="minorEastAsia" w:hAnsiTheme="minorEastAsia" w:hint="eastAsia"/>
          <w:color w:val="000000" w:themeColor="text1"/>
          <w:sz w:val="24"/>
          <w:szCs w:val="24"/>
        </w:rPr>
        <w:t>实际</w:t>
      </w:r>
      <w:r w:rsidR="009C00DB" w:rsidRPr="004E2368">
        <w:rPr>
          <w:rFonts w:asciiTheme="minorEastAsia" w:hAnsiTheme="minorEastAsia"/>
          <w:color w:val="000000" w:themeColor="text1"/>
          <w:sz w:val="24"/>
          <w:szCs w:val="24"/>
        </w:rPr>
        <w:t>实现营业收入</w:t>
      </w:r>
      <w:r w:rsidR="00752FB8" w:rsidRPr="004E2368">
        <w:rPr>
          <w:rFonts w:asciiTheme="minorEastAsia" w:hAnsiTheme="minorEastAsia" w:hint="eastAsia"/>
          <w:color w:val="000000" w:themeColor="text1"/>
          <w:sz w:val="24"/>
          <w:szCs w:val="24"/>
        </w:rPr>
        <w:t>16210</w:t>
      </w:r>
      <w:r w:rsidR="009C00DB" w:rsidRPr="004E2368">
        <w:rPr>
          <w:rFonts w:asciiTheme="minorEastAsia" w:hAnsiTheme="minorEastAsia"/>
          <w:color w:val="000000" w:themeColor="text1"/>
          <w:sz w:val="24"/>
          <w:szCs w:val="24"/>
        </w:rPr>
        <w:t>万元，</w:t>
      </w:r>
      <w:r w:rsidR="00752FB8" w:rsidRPr="004E2368">
        <w:rPr>
          <w:rFonts w:asciiTheme="minorEastAsia" w:hAnsiTheme="minorEastAsia" w:hint="eastAsia"/>
          <w:color w:val="000000" w:themeColor="text1"/>
          <w:sz w:val="24"/>
          <w:szCs w:val="24"/>
        </w:rPr>
        <w:t>比预算少</w:t>
      </w:r>
      <w:r w:rsidR="003061EF" w:rsidRPr="004E2368">
        <w:rPr>
          <w:rFonts w:asciiTheme="minorEastAsia" w:hAnsiTheme="minorEastAsia" w:hint="eastAsia"/>
          <w:color w:val="000000" w:themeColor="text1"/>
          <w:sz w:val="24"/>
          <w:szCs w:val="24"/>
        </w:rPr>
        <w:t>完成</w:t>
      </w:r>
      <w:r w:rsidR="00752FB8" w:rsidRPr="004E2368">
        <w:rPr>
          <w:rFonts w:asciiTheme="minorEastAsia" w:hAnsiTheme="minorEastAsia" w:hint="eastAsia"/>
          <w:color w:val="000000" w:themeColor="text1"/>
          <w:sz w:val="24"/>
          <w:szCs w:val="24"/>
        </w:rPr>
        <w:t>911</w:t>
      </w:r>
      <w:r w:rsidR="003061EF" w:rsidRPr="004E2368">
        <w:rPr>
          <w:rFonts w:asciiTheme="minorEastAsia" w:hAnsiTheme="minorEastAsia" w:hint="eastAsia"/>
          <w:color w:val="000000" w:themeColor="text1"/>
          <w:sz w:val="24"/>
          <w:szCs w:val="24"/>
        </w:rPr>
        <w:t>万元；</w:t>
      </w:r>
      <w:r w:rsidR="009C00DB" w:rsidRPr="004E2368">
        <w:rPr>
          <w:rFonts w:asciiTheme="minorEastAsia" w:hAnsiTheme="minorEastAsia" w:hint="eastAsia"/>
          <w:color w:val="000000" w:themeColor="text1"/>
          <w:sz w:val="24"/>
          <w:szCs w:val="24"/>
        </w:rPr>
        <w:t>实际</w:t>
      </w:r>
      <w:r w:rsidR="009C00DB" w:rsidRPr="004E2368">
        <w:rPr>
          <w:rFonts w:asciiTheme="minorEastAsia" w:hAnsiTheme="minorEastAsia"/>
          <w:color w:val="000000" w:themeColor="text1"/>
          <w:sz w:val="24"/>
          <w:szCs w:val="24"/>
        </w:rPr>
        <w:t>实现利润总额</w:t>
      </w:r>
      <w:r w:rsidR="00752FB8" w:rsidRPr="004E2368">
        <w:rPr>
          <w:rFonts w:asciiTheme="minorEastAsia" w:hAnsiTheme="minorEastAsia" w:hint="eastAsia"/>
          <w:color w:val="000000" w:themeColor="text1"/>
          <w:sz w:val="24"/>
          <w:szCs w:val="24"/>
        </w:rPr>
        <w:t>12</w:t>
      </w:r>
      <w:r w:rsidR="009C00DB" w:rsidRPr="004E2368">
        <w:rPr>
          <w:rFonts w:asciiTheme="minorEastAsia" w:hAnsiTheme="minorEastAsia"/>
          <w:color w:val="000000" w:themeColor="text1"/>
          <w:sz w:val="24"/>
          <w:szCs w:val="24"/>
        </w:rPr>
        <w:t>万元</w:t>
      </w:r>
      <w:r w:rsidR="003061EF" w:rsidRPr="004E2368">
        <w:rPr>
          <w:rFonts w:asciiTheme="minorEastAsia" w:hAnsiTheme="minorEastAsia" w:hint="eastAsia"/>
          <w:color w:val="000000" w:themeColor="text1"/>
          <w:sz w:val="24"/>
          <w:szCs w:val="24"/>
        </w:rPr>
        <w:t>，比</w:t>
      </w:r>
      <w:r w:rsidR="003061EF" w:rsidRPr="004E2368">
        <w:rPr>
          <w:rFonts w:asciiTheme="minorEastAsia" w:hAnsiTheme="minorEastAsia"/>
          <w:color w:val="000000" w:themeColor="text1"/>
          <w:sz w:val="24"/>
          <w:szCs w:val="24"/>
        </w:rPr>
        <w:t>预算</w:t>
      </w:r>
      <w:r w:rsidR="00FC4B89" w:rsidRPr="004E2368">
        <w:rPr>
          <w:rFonts w:asciiTheme="minorEastAsia" w:hAnsiTheme="minorEastAsia" w:hint="eastAsia"/>
          <w:color w:val="000000" w:themeColor="text1"/>
          <w:sz w:val="24"/>
          <w:szCs w:val="24"/>
        </w:rPr>
        <w:t>超额</w:t>
      </w:r>
      <w:r w:rsidR="003061EF" w:rsidRPr="004E2368">
        <w:rPr>
          <w:rFonts w:asciiTheme="minorEastAsia" w:hAnsiTheme="minorEastAsia" w:hint="eastAsia"/>
          <w:color w:val="000000" w:themeColor="text1"/>
          <w:sz w:val="24"/>
          <w:szCs w:val="24"/>
        </w:rPr>
        <w:t>完成</w:t>
      </w:r>
      <w:r w:rsidR="005614FE" w:rsidRPr="004E2368">
        <w:rPr>
          <w:rFonts w:asciiTheme="minorEastAsia" w:hAnsiTheme="minorEastAsia" w:hint="eastAsia"/>
          <w:color w:val="000000" w:themeColor="text1"/>
          <w:sz w:val="24"/>
          <w:szCs w:val="24"/>
        </w:rPr>
        <w:t>212</w:t>
      </w:r>
      <w:r w:rsidR="003061EF" w:rsidRPr="004E2368">
        <w:rPr>
          <w:rFonts w:asciiTheme="minorEastAsia" w:hAnsiTheme="minorEastAsia" w:hint="eastAsia"/>
          <w:color w:val="000000" w:themeColor="text1"/>
          <w:sz w:val="24"/>
          <w:szCs w:val="24"/>
        </w:rPr>
        <w:t>万元</w:t>
      </w:r>
      <w:r w:rsidR="009C00DB" w:rsidRPr="004E2368">
        <w:rPr>
          <w:rFonts w:asciiTheme="minorEastAsia" w:hAnsiTheme="minorEastAsia"/>
          <w:color w:val="000000" w:themeColor="text1"/>
          <w:sz w:val="24"/>
          <w:szCs w:val="24"/>
        </w:rPr>
        <w:t>。</w:t>
      </w:r>
    </w:p>
    <w:p w:rsidR="009C00DB" w:rsidRPr="004E2368" w:rsidRDefault="009C00DB" w:rsidP="009C00DB">
      <w:pPr>
        <w:pStyle w:val="2"/>
        <w:spacing w:before="312" w:after="156"/>
        <w:ind w:firstLine="562"/>
        <w:rPr>
          <w:color w:val="000000" w:themeColor="text1"/>
          <w:szCs w:val="28"/>
        </w:rPr>
      </w:pPr>
      <w:r w:rsidRPr="004E2368">
        <w:rPr>
          <w:rFonts w:hint="eastAsia"/>
          <w:color w:val="000000" w:themeColor="text1"/>
          <w:szCs w:val="28"/>
        </w:rPr>
        <w:lastRenderedPageBreak/>
        <w:t>九、上一年度财务预算执行情况</w:t>
      </w:r>
    </w:p>
    <w:p w:rsidR="003061EF" w:rsidRPr="004E2368" w:rsidRDefault="00752FB8" w:rsidP="003061EF">
      <w:pPr>
        <w:shd w:val="clear" w:color="auto" w:fill="FFFFFF"/>
        <w:wordWrap w:val="0"/>
        <w:spacing w:before="210" w:after="100" w:afterAutospacing="1" w:line="432" w:lineRule="auto"/>
        <w:ind w:firstLine="482"/>
        <w:jc w:val="left"/>
        <w:rPr>
          <w:rFonts w:asciiTheme="minorEastAsia" w:hAnsiTheme="minorEastAsia"/>
          <w:color w:val="000000" w:themeColor="text1"/>
          <w:sz w:val="24"/>
          <w:szCs w:val="24"/>
        </w:rPr>
      </w:pPr>
      <w:r w:rsidRPr="004E2368">
        <w:rPr>
          <w:rFonts w:asciiTheme="minorEastAsia" w:hAnsiTheme="minorEastAsia"/>
          <w:color w:val="000000" w:themeColor="text1"/>
          <w:sz w:val="24"/>
          <w:szCs w:val="24"/>
        </w:rPr>
        <w:t>20</w:t>
      </w:r>
      <w:r w:rsidRPr="004E2368">
        <w:rPr>
          <w:rFonts w:asciiTheme="minorEastAsia" w:hAnsiTheme="minorEastAsia" w:hint="eastAsia"/>
          <w:color w:val="000000" w:themeColor="text1"/>
          <w:sz w:val="24"/>
          <w:szCs w:val="24"/>
        </w:rPr>
        <w:t>20</w:t>
      </w:r>
      <w:r w:rsidR="003061EF" w:rsidRPr="004E2368">
        <w:rPr>
          <w:rFonts w:asciiTheme="minorEastAsia" w:hAnsiTheme="minorEastAsia"/>
          <w:color w:val="000000" w:themeColor="text1"/>
          <w:sz w:val="24"/>
          <w:szCs w:val="24"/>
        </w:rPr>
        <w:t>年全年预算营业收入</w:t>
      </w:r>
      <w:r w:rsidRPr="004E2368">
        <w:rPr>
          <w:rFonts w:asciiTheme="minorEastAsia" w:hAnsiTheme="minorEastAsia" w:hint="eastAsia"/>
          <w:color w:val="000000" w:themeColor="text1"/>
          <w:sz w:val="24"/>
          <w:szCs w:val="24"/>
        </w:rPr>
        <w:t>17000</w:t>
      </w:r>
      <w:r w:rsidR="003061EF" w:rsidRPr="004E2368">
        <w:rPr>
          <w:rFonts w:asciiTheme="minorEastAsia" w:hAnsiTheme="minorEastAsia" w:hint="eastAsia"/>
          <w:color w:val="000000" w:themeColor="text1"/>
          <w:sz w:val="24"/>
          <w:szCs w:val="24"/>
        </w:rPr>
        <w:t>万</w:t>
      </w:r>
      <w:r w:rsidR="003061EF" w:rsidRPr="004E2368">
        <w:rPr>
          <w:rFonts w:asciiTheme="minorEastAsia" w:hAnsiTheme="minorEastAsia"/>
          <w:color w:val="000000" w:themeColor="text1"/>
          <w:sz w:val="24"/>
          <w:szCs w:val="24"/>
        </w:rPr>
        <w:t>元，</w:t>
      </w:r>
      <w:r w:rsidR="005B72F0" w:rsidRPr="004E2368">
        <w:rPr>
          <w:rFonts w:asciiTheme="minorEastAsia" w:hAnsiTheme="minorEastAsia"/>
          <w:color w:val="000000" w:themeColor="text1"/>
          <w:sz w:val="24"/>
          <w:szCs w:val="24"/>
        </w:rPr>
        <w:t>利润总额</w:t>
      </w:r>
      <w:r w:rsidRPr="004E2368">
        <w:rPr>
          <w:rFonts w:asciiTheme="minorEastAsia" w:hAnsiTheme="minorEastAsia" w:hint="eastAsia"/>
          <w:color w:val="000000" w:themeColor="text1"/>
          <w:sz w:val="24"/>
          <w:szCs w:val="24"/>
        </w:rPr>
        <w:t>200</w:t>
      </w:r>
      <w:r w:rsidR="00E7699E" w:rsidRPr="004E2368">
        <w:rPr>
          <w:rFonts w:asciiTheme="minorEastAsia" w:hAnsiTheme="minorEastAsia" w:hint="eastAsia"/>
          <w:color w:val="000000" w:themeColor="text1"/>
          <w:sz w:val="24"/>
          <w:szCs w:val="24"/>
        </w:rPr>
        <w:t>万元</w:t>
      </w:r>
      <w:r w:rsidR="005B72F0" w:rsidRPr="004E2368">
        <w:rPr>
          <w:rFonts w:asciiTheme="minorEastAsia" w:hAnsiTheme="minorEastAsia" w:hint="eastAsia"/>
          <w:color w:val="000000" w:themeColor="text1"/>
          <w:sz w:val="24"/>
          <w:szCs w:val="24"/>
        </w:rPr>
        <w:t>。</w:t>
      </w:r>
      <w:r w:rsidR="003061EF" w:rsidRPr="004E2368">
        <w:rPr>
          <w:rFonts w:asciiTheme="minorEastAsia" w:hAnsiTheme="minorEastAsia" w:hint="eastAsia"/>
          <w:color w:val="000000" w:themeColor="text1"/>
          <w:sz w:val="24"/>
          <w:szCs w:val="24"/>
        </w:rPr>
        <w:t>实际</w:t>
      </w:r>
      <w:r w:rsidR="003061EF" w:rsidRPr="004E2368">
        <w:rPr>
          <w:rFonts w:asciiTheme="minorEastAsia" w:hAnsiTheme="minorEastAsia"/>
          <w:color w:val="000000" w:themeColor="text1"/>
          <w:sz w:val="24"/>
          <w:szCs w:val="24"/>
        </w:rPr>
        <w:t>实现营业收入</w:t>
      </w:r>
      <w:r w:rsidRPr="004E2368">
        <w:rPr>
          <w:rFonts w:asciiTheme="minorEastAsia" w:hAnsiTheme="minorEastAsia" w:hint="eastAsia"/>
          <w:color w:val="000000" w:themeColor="text1"/>
          <w:sz w:val="24"/>
          <w:szCs w:val="24"/>
        </w:rPr>
        <w:t>17121</w:t>
      </w:r>
      <w:r w:rsidR="003061EF" w:rsidRPr="004E2368">
        <w:rPr>
          <w:rFonts w:asciiTheme="minorEastAsia" w:hAnsiTheme="minorEastAsia"/>
          <w:color w:val="000000" w:themeColor="text1"/>
          <w:sz w:val="24"/>
          <w:szCs w:val="24"/>
        </w:rPr>
        <w:t>万元，</w:t>
      </w:r>
      <w:r w:rsidR="005B72F0" w:rsidRPr="004E2368">
        <w:rPr>
          <w:rFonts w:asciiTheme="minorEastAsia" w:hAnsiTheme="minorEastAsia" w:hint="eastAsia"/>
          <w:color w:val="000000" w:themeColor="text1"/>
          <w:sz w:val="24"/>
          <w:szCs w:val="24"/>
        </w:rPr>
        <w:t>比预算多完成</w:t>
      </w:r>
      <w:r w:rsidRPr="004E2368">
        <w:rPr>
          <w:rFonts w:asciiTheme="minorEastAsia" w:hAnsiTheme="minorEastAsia" w:hint="eastAsia"/>
          <w:color w:val="000000" w:themeColor="text1"/>
          <w:sz w:val="24"/>
          <w:szCs w:val="24"/>
        </w:rPr>
        <w:t>121</w:t>
      </w:r>
      <w:r w:rsidR="005B72F0" w:rsidRPr="004E2368">
        <w:rPr>
          <w:rFonts w:asciiTheme="minorEastAsia" w:hAnsiTheme="minorEastAsia" w:hint="eastAsia"/>
          <w:color w:val="000000" w:themeColor="text1"/>
          <w:sz w:val="24"/>
          <w:szCs w:val="24"/>
        </w:rPr>
        <w:t>万元；</w:t>
      </w:r>
      <w:r w:rsidR="003061EF" w:rsidRPr="004E2368">
        <w:rPr>
          <w:rFonts w:asciiTheme="minorEastAsia" w:hAnsiTheme="minorEastAsia" w:hint="eastAsia"/>
          <w:color w:val="000000" w:themeColor="text1"/>
          <w:sz w:val="24"/>
          <w:szCs w:val="24"/>
        </w:rPr>
        <w:t>实际</w:t>
      </w:r>
      <w:r w:rsidR="003061EF" w:rsidRPr="004E2368">
        <w:rPr>
          <w:rFonts w:asciiTheme="minorEastAsia" w:hAnsiTheme="minorEastAsia"/>
          <w:color w:val="000000" w:themeColor="text1"/>
          <w:sz w:val="24"/>
          <w:szCs w:val="24"/>
        </w:rPr>
        <w:t>实现利润总额</w:t>
      </w:r>
      <w:r w:rsidRPr="004E2368">
        <w:rPr>
          <w:rFonts w:asciiTheme="minorEastAsia" w:hAnsiTheme="minorEastAsia" w:hint="eastAsia"/>
          <w:color w:val="000000" w:themeColor="text1"/>
          <w:sz w:val="24"/>
          <w:szCs w:val="24"/>
        </w:rPr>
        <w:t>-1719</w:t>
      </w:r>
      <w:r w:rsidR="003061EF" w:rsidRPr="004E2368">
        <w:rPr>
          <w:rFonts w:asciiTheme="minorEastAsia" w:hAnsiTheme="minorEastAsia"/>
          <w:color w:val="000000" w:themeColor="text1"/>
          <w:sz w:val="24"/>
          <w:szCs w:val="24"/>
        </w:rPr>
        <w:t>万元</w:t>
      </w:r>
      <w:r w:rsidR="00007CF4" w:rsidRPr="004E2368">
        <w:rPr>
          <w:rFonts w:asciiTheme="minorEastAsia" w:hAnsiTheme="minorEastAsia" w:hint="eastAsia"/>
          <w:color w:val="000000" w:themeColor="text1"/>
          <w:sz w:val="24"/>
          <w:szCs w:val="24"/>
        </w:rPr>
        <w:t>，</w:t>
      </w:r>
      <w:r w:rsidRPr="004E2368">
        <w:rPr>
          <w:rFonts w:asciiTheme="minorEastAsia" w:hAnsiTheme="minorEastAsia" w:hint="eastAsia"/>
          <w:color w:val="000000" w:themeColor="text1"/>
          <w:sz w:val="24"/>
          <w:szCs w:val="24"/>
        </w:rPr>
        <w:t>剔除搬迁费用比预算</w:t>
      </w:r>
      <w:r w:rsidR="00007CF4" w:rsidRPr="004E2368">
        <w:rPr>
          <w:rFonts w:asciiTheme="minorEastAsia" w:hAnsiTheme="minorEastAsia" w:hint="eastAsia"/>
          <w:color w:val="000000" w:themeColor="text1"/>
          <w:sz w:val="24"/>
          <w:szCs w:val="24"/>
        </w:rPr>
        <w:t>超出</w:t>
      </w:r>
      <w:r w:rsidR="00EE27E6" w:rsidRPr="004E2368">
        <w:rPr>
          <w:rFonts w:asciiTheme="minorEastAsia" w:hAnsiTheme="minorEastAsia" w:hint="eastAsia"/>
          <w:color w:val="000000" w:themeColor="text1"/>
          <w:sz w:val="24"/>
          <w:szCs w:val="24"/>
        </w:rPr>
        <w:t>57</w:t>
      </w:r>
      <w:r w:rsidR="005B72F0" w:rsidRPr="004E2368">
        <w:rPr>
          <w:rFonts w:asciiTheme="minorEastAsia" w:hAnsiTheme="minorEastAsia" w:hint="eastAsia"/>
          <w:color w:val="000000" w:themeColor="text1"/>
          <w:sz w:val="24"/>
          <w:szCs w:val="24"/>
        </w:rPr>
        <w:t>万元</w:t>
      </w:r>
      <w:r w:rsidR="003061EF" w:rsidRPr="004E2368">
        <w:rPr>
          <w:rFonts w:asciiTheme="minorEastAsia" w:hAnsiTheme="minorEastAsia"/>
          <w:color w:val="000000" w:themeColor="text1"/>
          <w:sz w:val="24"/>
          <w:szCs w:val="24"/>
        </w:rPr>
        <w:t>。</w:t>
      </w:r>
    </w:p>
    <w:p w:rsidR="00942D3E" w:rsidRPr="004E2368" w:rsidRDefault="001C6833" w:rsidP="00942D3E">
      <w:pPr>
        <w:pStyle w:val="2"/>
        <w:spacing w:before="312" w:after="156"/>
        <w:ind w:firstLine="562"/>
        <w:rPr>
          <w:color w:val="000000" w:themeColor="text1"/>
          <w:szCs w:val="28"/>
        </w:rPr>
      </w:pPr>
      <w:r w:rsidRPr="004E2368">
        <w:rPr>
          <w:rFonts w:hint="eastAsia"/>
          <w:color w:val="000000" w:themeColor="text1"/>
          <w:szCs w:val="28"/>
        </w:rPr>
        <w:t>十、审计报告摘要</w:t>
      </w:r>
    </w:p>
    <w:p w:rsidR="00942D3E" w:rsidRPr="004E2368" w:rsidRDefault="00942D3E" w:rsidP="00942D3E">
      <w:pPr>
        <w:wordWrap w:val="0"/>
        <w:spacing w:line="360" w:lineRule="auto"/>
        <w:jc w:val="right"/>
        <w:rPr>
          <w:rFonts w:ascii="Arial Narrow" w:eastAsia="仿宋_GB2312" w:hAnsi="Arial Narrow"/>
          <w:sz w:val="24"/>
          <w:szCs w:val="24"/>
        </w:rPr>
      </w:pPr>
      <w:r w:rsidRPr="004E2368">
        <w:rPr>
          <w:rFonts w:ascii="Arial Narrow" w:eastAsia="仿宋_GB2312" w:hAnsi="Arial Narrow" w:hint="eastAsia"/>
          <w:sz w:val="24"/>
          <w:szCs w:val="24"/>
        </w:rPr>
        <w:t>晋</w:t>
      </w:r>
      <w:proofErr w:type="gramStart"/>
      <w:r w:rsidRPr="004E2368">
        <w:rPr>
          <w:rFonts w:ascii="Arial Narrow" w:eastAsia="仿宋_GB2312" w:hAnsi="Arial Narrow" w:hint="eastAsia"/>
          <w:sz w:val="24"/>
          <w:szCs w:val="24"/>
        </w:rPr>
        <w:t>晋利财审</w:t>
      </w:r>
      <w:proofErr w:type="gramEnd"/>
      <w:r w:rsidRPr="004E2368">
        <w:rPr>
          <w:rFonts w:ascii="Arial Narrow" w:eastAsia="仿宋_GB2312" w:hAnsi="Arial Narrow"/>
          <w:sz w:val="24"/>
          <w:szCs w:val="24"/>
        </w:rPr>
        <w:t>(202</w:t>
      </w:r>
      <w:r w:rsidRPr="004E2368">
        <w:rPr>
          <w:rFonts w:ascii="Arial Narrow" w:eastAsia="仿宋_GB2312" w:hAnsi="Arial Narrow" w:hint="eastAsia"/>
          <w:sz w:val="24"/>
          <w:szCs w:val="24"/>
        </w:rPr>
        <w:t>2</w:t>
      </w:r>
      <w:r w:rsidRPr="004E2368">
        <w:rPr>
          <w:rFonts w:ascii="Arial Narrow" w:eastAsia="仿宋_GB2312" w:hAnsi="Arial Narrow"/>
          <w:sz w:val="24"/>
          <w:szCs w:val="24"/>
        </w:rPr>
        <w:t xml:space="preserve">) 00 </w:t>
      </w:r>
      <w:r w:rsidRPr="004E2368">
        <w:rPr>
          <w:rFonts w:ascii="Arial Narrow" w:eastAsia="仿宋_GB2312" w:hAnsi="Arial Narrow" w:hint="eastAsia"/>
          <w:sz w:val="24"/>
          <w:szCs w:val="24"/>
        </w:rPr>
        <w:t>号</w:t>
      </w:r>
    </w:p>
    <w:p w:rsidR="00942D3E" w:rsidRPr="004E2368" w:rsidRDefault="00942D3E" w:rsidP="00942D3E">
      <w:pPr>
        <w:spacing w:line="360" w:lineRule="auto"/>
        <w:rPr>
          <w:rFonts w:ascii="Arial Narrow" w:eastAsia="仿宋_GB2312" w:hAnsi="Arial Narrow"/>
          <w:sz w:val="24"/>
          <w:szCs w:val="24"/>
        </w:rPr>
      </w:pPr>
      <w:r w:rsidRPr="004E2368">
        <w:rPr>
          <w:rFonts w:ascii="Arial Narrow" w:eastAsia="仿宋_GB2312" w:hAnsi="Arial Narrow" w:hint="eastAsia"/>
          <w:sz w:val="24"/>
          <w:szCs w:val="24"/>
        </w:rPr>
        <w:t>山西新华印业有限公司：</w:t>
      </w:r>
      <w:r w:rsidRPr="004E2368">
        <w:rPr>
          <w:rFonts w:ascii="Arial Narrow" w:eastAsia="仿宋_GB2312" w:hAnsi="Arial Narrow"/>
          <w:sz w:val="24"/>
          <w:szCs w:val="24"/>
        </w:rPr>
        <w:t xml:space="preserve"> </w:t>
      </w:r>
    </w:p>
    <w:p w:rsidR="00942D3E" w:rsidRPr="004E2368" w:rsidRDefault="00942D3E" w:rsidP="00942D3E">
      <w:pPr>
        <w:spacing w:line="360" w:lineRule="auto"/>
        <w:ind w:firstLineChars="177" w:firstLine="426"/>
        <w:rPr>
          <w:rFonts w:ascii="Arial Narrow" w:eastAsia="仿宋_GB2312" w:hAnsi="Arial Narrow"/>
          <w:b/>
          <w:sz w:val="24"/>
          <w:szCs w:val="24"/>
        </w:rPr>
      </w:pPr>
      <w:r w:rsidRPr="004E2368">
        <w:rPr>
          <w:rFonts w:ascii="Arial Narrow" w:eastAsia="仿宋_GB2312" w:hAnsi="Arial Narrow" w:hint="eastAsia"/>
          <w:b/>
          <w:sz w:val="24"/>
          <w:szCs w:val="24"/>
        </w:rPr>
        <w:t>审计意见</w:t>
      </w:r>
    </w:p>
    <w:p w:rsidR="00942D3E" w:rsidRPr="004E2368" w:rsidRDefault="00942D3E" w:rsidP="00942D3E">
      <w:pPr>
        <w:spacing w:line="360" w:lineRule="auto"/>
        <w:ind w:firstLineChars="177" w:firstLine="425"/>
        <w:rPr>
          <w:rFonts w:ascii="Arial Narrow" w:eastAsia="仿宋_GB2312" w:hAnsi="Arial Narrow"/>
          <w:sz w:val="24"/>
          <w:szCs w:val="24"/>
        </w:rPr>
      </w:pPr>
      <w:r w:rsidRPr="004E2368">
        <w:rPr>
          <w:rFonts w:ascii="Arial Narrow" w:eastAsia="仿宋_GB2312" w:hAnsi="Arial Narrow" w:hint="eastAsia"/>
          <w:sz w:val="24"/>
          <w:szCs w:val="24"/>
        </w:rPr>
        <w:t>我们审计了</w:t>
      </w:r>
      <w:r w:rsidRPr="004E2368">
        <w:rPr>
          <w:rFonts w:ascii="Arial Narrow" w:eastAsia="仿宋_GB2312" w:hAnsi="Arial Narrow"/>
          <w:sz w:val="24"/>
          <w:szCs w:val="24"/>
        </w:rPr>
        <w:t xml:space="preserve"> </w:t>
      </w:r>
      <w:r w:rsidRPr="004E2368">
        <w:rPr>
          <w:rFonts w:ascii="Arial Narrow" w:eastAsia="仿宋_GB2312" w:hAnsi="Arial Narrow" w:hint="eastAsia"/>
          <w:sz w:val="24"/>
          <w:szCs w:val="24"/>
        </w:rPr>
        <w:t>山西新华印业有限公司（以下</w:t>
      </w:r>
      <w:proofErr w:type="gramStart"/>
      <w:r w:rsidRPr="004E2368">
        <w:rPr>
          <w:rFonts w:ascii="Arial Narrow" w:eastAsia="仿宋_GB2312" w:hAnsi="Arial Narrow" w:hint="eastAsia"/>
          <w:sz w:val="24"/>
          <w:szCs w:val="24"/>
        </w:rPr>
        <w:t>简称印业公司</w:t>
      </w:r>
      <w:proofErr w:type="gramEnd"/>
      <w:r w:rsidRPr="004E2368">
        <w:rPr>
          <w:rFonts w:ascii="Arial Narrow" w:eastAsia="仿宋_GB2312" w:hAnsi="Arial Narrow" w:hint="eastAsia"/>
          <w:sz w:val="24"/>
          <w:szCs w:val="24"/>
        </w:rPr>
        <w:t>）财务报表，包括</w:t>
      </w:r>
      <w:r w:rsidRPr="004E2368">
        <w:rPr>
          <w:rFonts w:ascii="Arial Narrow" w:eastAsia="仿宋_GB2312" w:hAnsi="Arial Narrow"/>
          <w:sz w:val="24"/>
          <w:szCs w:val="24"/>
        </w:rPr>
        <w:t xml:space="preserve"> 20</w:t>
      </w:r>
      <w:r w:rsidRPr="004E2368">
        <w:rPr>
          <w:rFonts w:ascii="Arial Narrow" w:eastAsia="仿宋_GB2312" w:hAnsi="Arial Narrow" w:hint="eastAsia"/>
          <w:sz w:val="24"/>
          <w:szCs w:val="24"/>
        </w:rPr>
        <w:t>21</w:t>
      </w:r>
      <w:r w:rsidRPr="004E2368">
        <w:rPr>
          <w:rFonts w:ascii="Arial Narrow" w:eastAsia="仿宋_GB2312" w:hAnsi="Arial Narrow"/>
          <w:sz w:val="24"/>
          <w:szCs w:val="24"/>
        </w:rPr>
        <w:t xml:space="preserve"> </w:t>
      </w:r>
      <w:r w:rsidRPr="004E2368">
        <w:rPr>
          <w:rFonts w:ascii="Arial Narrow" w:eastAsia="仿宋_GB2312" w:hAnsi="Arial Narrow" w:hint="eastAsia"/>
          <w:sz w:val="24"/>
          <w:szCs w:val="24"/>
        </w:rPr>
        <w:t>年</w:t>
      </w:r>
      <w:r w:rsidRPr="004E2368">
        <w:rPr>
          <w:rFonts w:ascii="Arial Narrow" w:eastAsia="仿宋_GB2312" w:hAnsi="Arial Narrow"/>
          <w:sz w:val="24"/>
          <w:szCs w:val="24"/>
        </w:rPr>
        <w:t xml:space="preserve"> 12 </w:t>
      </w:r>
      <w:r w:rsidRPr="004E2368">
        <w:rPr>
          <w:rFonts w:ascii="Arial Narrow" w:eastAsia="仿宋_GB2312" w:hAnsi="Arial Narrow" w:hint="eastAsia"/>
          <w:sz w:val="24"/>
          <w:szCs w:val="24"/>
        </w:rPr>
        <w:t>月</w:t>
      </w:r>
      <w:r w:rsidRPr="004E2368">
        <w:rPr>
          <w:rFonts w:ascii="Arial Narrow" w:eastAsia="仿宋_GB2312" w:hAnsi="Arial Narrow"/>
          <w:sz w:val="24"/>
          <w:szCs w:val="24"/>
        </w:rPr>
        <w:t xml:space="preserve"> 31 </w:t>
      </w:r>
      <w:r w:rsidRPr="004E2368">
        <w:rPr>
          <w:rFonts w:ascii="Arial Narrow" w:eastAsia="仿宋_GB2312" w:hAnsi="Arial Narrow" w:hint="eastAsia"/>
          <w:sz w:val="24"/>
          <w:szCs w:val="24"/>
        </w:rPr>
        <w:t>日的合并及公司资产负债表，</w:t>
      </w:r>
      <w:r w:rsidRPr="004E2368">
        <w:rPr>
          <w:rFonts w:ascii="Arial Narrow" w:eastAsia="仿宋_GB2312" w:hAnsi="Arial Narrow"/>
          <w:sz w:val="24"/>
          <w:szCs w:val="24"/>
        </w:rPr>
        <w:t>20</w:t>
      </w:r>
      <w:r w:rsidRPr="004E2368">
        <w:rPr>
          <w:rFonts w:ascii="Arial Narrow" w:eastAsia="仿宋_GB2312" w:hAnsi="Arial Narrow" w:hint="eastAsia"/>
          <w:sz w:val="24"/>
          <w:szCs w:val="24"/>
        </w:rPr>
        <w:t>21</w:t>
      </w:r>
      <w:r w:rsidRPr="004E2368">
        <w:rPr>
          <w:rFonts w:ascii="Arial Narrow" w:eastAsia="仿宋_GB2312" w:hAnsi="Arial Narrow" w:hint="eastAsia"/>
          <w:sz w:val="24"/>
          <w:szCs w:val="24"/>
        </w:rPr>
        <w:t>年度的合并及公司利润表、合并及公司现金流量表、合并及公司所有者权益变动表以及财务报表附注。</w:t>
      </w:r>
    </w:p>
    <w:p w:rsidR="00942D3E" w:rsidRPr="004E2368" w:rsidRDefault="00942D3E" w:rsidP="00942D3E">
      <w:pPr>
        <w:spacing w:line="360" w:lineRule="auto"/>
        <w:ind w:firstLineChars="177" w:firstLine="425"/>
        <w:rPr>
          <w:rFonts w:ascii="Arial Narrow" w:eastAsia="仿宋_GB2312" w:hAnsi="Arial Narrow"/>
          <w:sz w:val="24"/>
          <w:szCs w:val="24"/>
        </w:rPr>
      </w:pPr>
      <w:r w:rsidRPr="004E2368">
        <w:rPr>
          <w:rFonts w:ascii="Arial Narrow" w:eastAsia="仿宋_GB2312" w:hAnsi="Arial Narrow" w:hint="eastAsia"/>
          <w:sz w:val="24"/>
          <w:szCs w:val="24"/>
        </w:rPr>
        <w:t>我们认为，后附的财务报表在所有重大方面按照企业会计准则的规定编制，公允反映</w:t>
      </w:r>
      <w:proofErr w:type="gramStart"/>
      <w:r w:rsidRPr="004E2368">
        <w:rPr>
          <w:rFonts w:ascii="Arial Narrow" w:eastAsia="仿宋_GB2312" w:hAnsi="Arial Narrow" w:hint="eastAsia"/>
          <w:sz w:val="24"/>
          <w:szCs w:val="24"/>
        </w:rPr>
        <w:t>了印业公司</w:t>
      </w:r>
      <w:proofErr w:type="gramEnd"/>
      <w:r w:rsidRPr="004E2368">
        <w:rPr>
          <w:rFonts w:ascii="Arial Narrow" w:eastAsia="仿宋_GB2312" w:hAnsi="Arial Narrow"/>
          <w:sz w:val="24"/>
          <w:szCs w:val="24"/>
        </w:rPr>
        <w:t xml:space="preserve"> 20</w:t>
      </w:r>
      <w:r w:rsidRPr="004E2368">
        <w:rPr>
          <w:rFonts w:ascii="Arial Narrow" w:eastAsia="仿宋_GB2312" w:hAnsi="Arial Narrow" w:hint="eastAsia"/>
          <w:sz w:val="24"/>
          <w:szCs w:val="24"/>
        </w:rPr>
        <w:t>21</w:t>
      </w:r>
      <w:r w:rsidRPr="004E2368">
        <w:rPr>
          <w:rFonts w:ascii="Arial Narrow" w:eastAsia="仿宋_GB2312" w:hAnsi="Arial Narrow" w:hint="eastAsia"/>
          <w:sz w:val="24"/>
          <w:szCs w:val="24"/>
        </w:rPr>
        <w:t>年</w:t>
      </w:r>
      <w:r w:rsidRPr="004E2368">
        <w:rPr>
          <w:rFonts w:ascii="Arial Narrow" w:eastAsia="仿宋_GB2312" w:hAnsi="Arial Narrow"/>
          <w:sz w:val="24"/>
          <w:szCs w:val="24"/>
        </w:rPr>
        <w:t xml:space="preserve"> 12 </w:t>
      </w:r>
      <w:r w:rsidRPr="004E2368">
        <w:rPr>
          <w:rFonts w:ascii="Arial Narrow" w:eastAsia="仿宋_GB2312" w:hAnsi="Arial Narrow" w:hint="eastAsia"/>
          <w:sz w:val="24"/>
          <w:szCs w:val="24"/>
        </w:rPr>
        <w:t>月</w:t>
      </w:r>
      <w:r w:rsidRPr="004E2368">
        <w:rPr>
          <w:rFonts w:ascii="Arial Narrow" w:eastAsia="仿宋_GB2312" w:hAnsi="Arial Narrow"/>
          <w:sz w:val="24"/>
          <w:szCs w:val="24"/>
        </w:rPr>
        <w:t xml:space="preserve"> 31 </w:t>
      </w:r>
      <w:r w:rsidRPr="004E2368">
        <w:rPr>
          <w:rFonts w:ascii="Arial Narrow" w:eastAsia="仿宋_GB2312" w:hAnsi="Arial Narrow" w:hint="eastAsia"/>
          <w:sz w:val="24"/>
          <w:szCs w:val="24"/>
        </w:rPr>
        <w:t>日的合并及公司财务状况以及</w:t>
      </w:r>
      <w:r w:rsidRPr="004E2368">
        <w:rPr>
          <w:rFonts w:ascii="Arial Narrow" w:eastAsia="仿宋_GB2312" w:hAnsi="Arial Narrow"/>
          <w:sz w:val="24"/>
          <w:szCs w:val="24"/>
        </w:rPr>
        <w:t xml:space="preserve"> 20</w:t>
      </w:r>
      <w:r w:rsidRPr="004E2368">
        <w:rPr>
          <w:rFonts w:ascii="Arial Narrow" w:eastAsia="仿宋_GB2312" w:hAnsi="Arial Narrow" w:hint="eastAsia"/>
          <w:sz w:val="24"/>
          <w:szCs w:val="24"/>
        </w:rPr>
        <w:t>21</w:t>
      </w:r>
      <w:r w:rsidRPr="004E2368">
        <w:rPr>
          <w:rFonts w:ascii="Arial Narrow" w:eastAsia="仿宋_GB2312" w:hAnsi="Arial Narrow" w:hint="eastAsia"/>
          <w:sz w:val="24"/>
          <w:szCs w:val="24"/>
        </w:rPr>
        <w:t>年度的合并及公司经营成果和现金流量。</w:t>
      </w:r>
    </w:p>
    <w:p w:rsidR="00942D3E" w:rsidRPr="004E2368" w:rsidRDefault="00942D3E" w:rsidP="00942D3E">
      <w:pPr>
        <w:spacing w:line="343" w:lineRule="exact"/>
        <w:rPr>
          <w:rFonts w:ascii="Arial Narrow" w:eastAsia="仿宋_GB2312" w:hAnsi="Arial Narrow"/>
          <w:sz w:val="24"/>
          <w:szCs w:val="24"/>
        </w:rPr>
      </w:pPr>
      <w:bookmarkStart w:id="0" w:name="page20"/>
      <w:bookmarkEnd w:id="0"/>
    </w:p>
    <w:p w:rsidR="00942D3E" w:rsidRPr="004E2368" w:rsidRDefault="00942D3E" w:rsidP="00942D3E">
      <w:pPr>
        <w:spacing w:line="360" w:lineRule="auto"/>
        <w:ind w:firstLineChars="177" w:firstLine="425"/>
        <w:rPr>
          <w:rFonts w:ascii="Arial Narrow" w:eastAsia="仿宋_GB2312" w:hAnsi="Arial Narrow"/>
          <w:sz w:val="24"/>
          <w:szCs w:val="24"/>
        </w:rPr>
      </w:pPr>
      <w:r w:rsidRPr="004E2368">
        <w:rPr>
          <w:rFonts w:ascii="Arial Narrow" w:eastAsia="仿宋_GB2312" w:hAnsi="Arial Narrow" w:hint="eastAsia"/>
          <w:sz w:val="24"/>
          <w:szCs w:val="24"/>
        </w:rPr>
        <w:t>山西晋利审计事务所</w:t>
      </w:r>
      <w:r w:rsidRPr="004E2368">
        <w:rPr>
          <w:rFonts w:ascii="Arial Narrow" w:eastAsia="仿宋_GB2312" w:hAnsi="Arial Narrow"/>
          <w:sz w:val="24"/>
          <w:szCs w:val="24"/>
        </w:rPr>
        <w:tab/>
        <w:t xml:space="preserve">                                   </w:t>
      </w:r>
      <w:r w:rsidRPr="004E2368">
        <w:rPr>
          <w:rFonts w:ascii="Arial Narrow" w:eastAsia="仿宋_GB2312" w:hAnsi="Arial Narrow" w:hint="eastAsia"/>
          <w:sz w:val="24"/>
          <w:szCs w:val="24"/>
        </w:rPr>
        <w:t>中国注册会计师：</w:t>
      </w:r>
    </w:p>
    <w:p w:rsidR="00942D3E" w:rsidRPr="004E2368" w:rsidRDefault="00942D3E" w:rsidP="00942D3E">
      <w:pPr>
        <w:spacing w:line="360" w:lineRule="auto"/>
        <w:ind w:firstLineChars="327" w:firstLine="785"/>
        <w:rPr>
          <w:rFonts w:ascii="Arial Narrow" w:eastAsia="仿宋_GB2312" w:hAnsi="Arial Narrow"/>
          <w:sz w:val="24"/>
          <w:szCs w:val="24"/>
        </w:rPr>
      </w:pPr>
      <w:r w:rsidRPr="004E2368">
        <w:rPr>
          <w:rFonts w:ascii="Arial Narrow" w:eastAsia="仿宋_GB2312" w:hAnsi="Arial Narrow" w:hint="eastAsia"/>
          <w:sz w:val="24"/>
          <w:szCs w:val="24"/>
        </w:rPr>
        <w:t>（有限公司）</w:t>
      </w:r>
    </w:p>
    <w:p w:rsidR="00942D3E" w:rsidRPr="004E2368" w:rsidRDefault="00942D3E" w:rsidP="00942D3E">
      <w:pPr>
        <w:tabs>
          <w:tab w:val="left" w:pos="7215"/>
        </w:tabs>
        <w:spacing w:line="240" w:lineRule="atLeast"/>
        <w:ind w:left="560"/>
        <w:rPr>
          <w:rFonts w:ascii="Arial Narrow" w:eastAsia="仿宋_GB2312" w:hAnsi="Arial Narrow"/>
          <w:sz w:val="24"/>
          <w:szCs w:val="24"/>
        </w:rPr>
      </w:pPr>
      <w:r w:rsidRPr="004E2368">
        <w:rPr>
          <w:rFonts w:ascii="Arial Narrow" w:eastAsia="仿宋_GB2312" w:hAnsi="Arial Narrow"/>
          <w:sz w:val="24"/>
          <w:szCs w:val="24"/>
        </w:rPr>
        <w:tab/>
      </w:r>
      <w:r w:rsidRPr="004E2368">
        <w:rPr>
          <w:rFonts w:ascii="Arial Narrow" w:eastAsia="仿宋_GB2312" w:hAnsi="Arial Narrow" w:hint="eastAsia"/>
          <w:sz w:val="24"/>
          <w:szCs w:val="24"/>
        </w:rPr>
        <w:t>中国注册会计师：</w:t>
      </w:r>
    </w:p>
    <w:p w:rsidR="00942D3E" w:rsidRPr="004E2368" w:rsidRDefault="00942D3E" w:rsidP="00942D3E">
      <w:pPr>
        <w:spacing w:line="219" w:lineRule="exact"/>
        <w:rPr>
          <w:rFonts w:ascii="Arial Narrow" w:eastAsia="仿宋_GB2312" w:hAnsi="Arial Narrow"/>
          <w:sz w:val="24"/>
          <w:szCs w:val="24"/>
        </w:rPr>
      </w:pPr>
    </w:p>
    <w:p w:rsidR="00942D3E" w:rsidRPr="004E2368" w:rsidRDefault="00942D3E" w:rsidP="00942D3E">
      <w:pPr>
        <w:spacing w:line="243" w:lineRule="exact"/>
        <w:rPr>
          <w:rFonts w:ascii="Arial Narrow" w:eastAsia="仿宋_GB2312" w:hAnsi="Arial Narrow"/>
          <w:sz w:val="24"/>
          <w:szCs w:val="24"/>
        </w:rPr>
      </w:pPr>
    </w:p>
    <w:p w:rsidR="00AD1C4B" w:rsidRPr="004E2368" w:rsidRDefault="00942D3E" w:rsidP="00942D3E">
      <w:pPr>
        <w:spacing w:line="360" w:lineRule="auto"/>
        <w:ind w:firstLineChars="350" w:firstLine="840"/>
        <w:rPr>
          <w:rFonts w:ascii="Arial Narrow" w:eastAsia="仿宋_GB2312" w:hAnsi="Arial Narrow"/>
          <w:sz w:val="24"/>
          <w:szCs w:val="24"/>
        </w:rPr>
      </w:pPr>
      <w:r w:rsidRPr="004E2368">
        <w:rPr>
          <w:rFonts w:ascii="Arial Narrow" w:eastAsia="仿宋_GB2312" w:hAnsi="Arial Narrow" w:hint="eastAsia"/>
          <w:sz w:val="24"/>
          <w:szCs w:val="24"/>
        </w:rPr>
        <w:t>中国</w:t>
      </w:r>
      <w:r w:rsidRPr="004E2368">
        <w:rPr>
          <w:rFonts w:ascii="宋体" w:eastAsia="宋体" w:hAnsi="宋体" w:cs="宋体"/>
          <w:sz w:val="24"/>
          <w:szCs w:val="24"/>
        </w:rPr>
        <w:t>•</w:t>
      </w:r>
      <w:r w:rsidRPr="004E2368">
        <w:rPr>
          <w:rFonts w:ascii="Arial Narrow" w:eastAsia="仿宋_GB2312" w:hAnsi="Arial Narrow" w:hint="eastAsia"/>
          <w:sz w:val="24"/>
          <w:szCs w:val="24"/>
        </w:rPr>
        <w:t>太原</w:t>
      </w:r>
      <w:r w:rsidRPr="004E2368">
        <w:rPr>
          <w:rFonts w:ascii="Arial Narrow" w:eastAsia="仿宋_GB2312" w:hAnsi="Arial Narrow"/>
          <w:sz w:val="24"/>
          <w:szCs w:val="24"/>
        </w:rPr>
        <w:tab/>
        <w:t xml:space="preserve">                                          202</w:t>
      </w:r>
      <w:r w:rsidRPr="004E2368">
        <w:rPr>
          <w:rFonts w:ascii="Arial Narrow" w:eastAsia="仿宋_GB2312" w:hAnsi="Arial Narrow" w:hint="eastAsia"/>
          <w:sz w:val="24"/>
          <w:szCs w:val="24"/>
        </w:rPr>
        <w:t>2</w:t>
      </w:r>
      <w:r w:rsidRPr="004E2368">
        <w:rPr>
          <w:rFonts w:ascii="Arial Narrow" w:eastAsia="仿宋_GB2312" w:hAnsi="Arial Narrow" w:hint="eastAsia"/>
          <w:sz w:val="24"/>
          <w:szCs w:val="24"/>
        </w:rPr>
        <w:t>年</w:t>
      </w:r>
      <w:r w:rsidRPr="004E2368">
        <w:rPr>
          <w:rFonts w:ascii="Arial Narrow" w:eastAsia="仿宋_GB2312" w:hAnsi="Arial Narrow" w:hint="eastAsia"/>
          <w:sz w:val="24"/>
          <w:szCs w:val="24"/>
        </w:rPr>
        <w:t>2</w:t>
      </w:r>
      <w:r w:rsidRPr="004E2368">
        <w:rPr>
          <w:rFonts w:ascii="Arial Narrow" w:eastAsia="仿宋_GB2312" w:hAnsi="Arial Narrow" w:hint="eastAsia"/>
          <w:sz w:val="24"/>
          <w:szCs w:val="24"/>
        </w:rPr>
        <w:t>月</w:t>
      </w:r>
      <w:r w:rsidRPr="004E2368">
        <w:rPr>
          <w:rFonts w:ascii="Arial Narrow" w:eastAsia="仿宋_GB2312" w:hAnsi="Arial Narrow" w:hint="eastAsia"/>
          <w:sz w:val="24"/>
          <w:szCs w:val="24"/>
        </w:rPr>
        <w:t>28</w:t>
      </w:r>
      <w:r w:rsidRPr="004E2368">
        <w:rPr>
          <w:rFonts w:ascii="Arial Narrow" w:eastAsia="仿宋_GB2312" w:hAnsi="Arial Narrow" w:hint="eastAsia"/>
          <w:sz w:val="24"/>
          <w:szCs w:val="24"/>
        </w:rPr>
        <w:t>日</w:t>
      </w:r>
    </w:p>
    <w:p w:rsidR="00A35723" w:rsidRPr="004E2368" w:rsidRDefault="00A35723" w:rsidP="00A35723">
      <w:pPr>
        <w:pStyle w:val="2"/>
        <w:spacing w:before="312" w:after="156"/>
        <w:ind w:firstLine="562"/>
        <w:rPr>
          <w:color w:val="000000" w:themeColor="text1"/>
        </w:rPr>
      </w:pPr>
      <w:r w:rsidRPr="004E2368">
        <w:rPr>
          <w:rFonts w:hint="eastAsia"/>
          <w:color w:val="000000" w:themeColor="text1"/>
          <w:szCs w:val="28"/>
        </w:rPr>
        <w:t>十一、企业履行社会责任情况</w:t>
      </w:r>
    </w:p>
    <w:p w:rsidR="009C00DB" w:rsidRPr="004E2368" w:rsidRDefault="00A35723" w:rsidP="00A35723">
      <w:pPr>
        <w:spacing w:line="460" w:lineRule="exact"/>
        <w:ind w:firstLineChars="200" w:firstLine="482"/>
        <w:rPr>
          <w:rFonts w:asciiTheme="minorEastAsia" w:hAnsiTheme="minorEastAsia"/>
          <w:b/>
          <w:color w:val="000000" w:themeColor="text1"/>
          <w:sz w:val="24"/>
          <w:szCs w:val="24"/>
        </w:rPr>
      </w:pPr>
      <w:r w:rsidRPr="004E2368">
        <w:rPr>
          <w:rFonts w:hint="eastAsia"/>
          <w:b/>
          <w:color w:val="000000" w:themeColor="text1"/>
          <w:sz w:val="24"/>
          <w:szCs w:val="24"/>
        </w:rPr>
        <w:t>（一）经济责任</w:t>
      </w:r>
    </w:p>
    <w:p w:rsidR="001B6F3C" w:rsidRPr="004E2368" w:rsidRDefault="004B12AF" w:rsidP="00C109D4">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公司主要服务对象为中小学生，多年来一直承担着全省中小学教材、教辅及保密业务的印制重任。</w:t>
      </w:r>
      <w:r w:rsidR="00942D3E" w:rsidRPr="004E2368">
        <w:rPr>
          <w:rFonts w:asciiTheme="minorEastAsia" w:hAnsiTheme="minorEastAsia" w:hint="eastAsia"/>
          <w:color w:val="000000" w:themeColor="text1"/>
          <w:sz w:val="24"/>
          <w:szCs w:val="24"/>
        </w:rPr>
        <w:t>2021</w:t>
      </w:r>
      <w:r w:rsidR="002A0955" w:rsidRPr="004E2368">
        <w:rPr>
          <w:rFonts w:asciiTheme="minorEastAsia" w:hAnsiTheme="minorEastAsia" w:hint="eastAsia"/>
          <w:color w:val="000000" w:themeColor="text1"/>
          <w:sz w:val="24"/>
          <w:szCs w:val="24"/>
        </w:rPr>
        <w:t>年在新三科教材付印</w:t>
      </w:r>
      <w:r w:rsidR="00105FE4" w:rsidRPr="004E2368">
        <w:rPr>
          <w:rFonts w:asciiTheme="minorEastAsia" w:hAnsiTheme="minorEastAsia" w:hint="eastAsia"/>
          <w:color w:val="000000" w:themeColor="text1"/>
          <w:sz w:val="24"/>
          <w:szCs w:val="24"/>
        </w:rPr>
        <w:t>延</w:t>
      </w:r>
      <w:r w:rsidR="002A0955" w:rsidRPr="004E2368">
        <w:rPr>
          <w:rFonts w:asciiTheme="minorEastAsia" w:hAnsiTheme="minorEastAsia" w:hint="eastAsia"/>
          <w:color w:val="000000" w:themeColor="text1"/>
          <w:sz w:val="24"/>
          <w:szCs w:val="24"/>
        </w:rPr>
        <w:t>迟要求及时供书的紧急情况下，公司能够前瞻安排，快速反应，科学组织，高效生产，不畏酷暑，加班加点，确保了</w:t>
      </w:r>
      <w:r w:rsidRPr="004E2368">
        <w:rPr>
          <w:rFonts w:asciiTheme="minorEastAsia" w:hAnsiTheme="minorEastAsia" w:hint="eastAsia"/>
          <w:color w:val="000000" w:themeColor="text1"/>
          <w:sz w:val="24"/>
          <w:szCs w:val="24"/>
        </w:rPr>
        <w:t>“课前到书，人手一册”</w:t>
      </w:r>
      <w:r w:rsidR="005B35D2" w:rsidRPr="004E2368">
        <w:rPr>
          <w:rFonts w:asciiTheme="minorEastAsia" w:hAnsiTheme="minorEastAsia" w:hint="eastAsia"/>
          <w:color w:val="000000" w:themeColor="text1"/>
          <w:sz w:val="24"/>
          <w:szCs w:val="24"/>
        </w:rPr>
        <w:t>，并且在全国人教版中小学教材印装质量检测中获得好成绩。</w:t>
      </w:r>
      <w:r w:rsidR="00126FF9" w:rsidRPr="004E2368">
        <w:rPr>
          <w:rFonts w:asciiTheme="minorEastAsia" w:hAnsiTheme="minorEastAsia" w:hint="eastAsia"/>
          <w:color w:val="000000" w:themeColor="text1"/>
          <w:sz w:val="24"/>
          <w:szCs w:val="24"/>
        </w:rPr>
        <w:t>承印</w:t>
      </w:r>
      <w:r w:rsidR="00AE6C26" w:rsidRPr="004E2368">
        <w:rPr>
          <w:rFonts w:asciiTheme="minorEastAsia" w:hAnsiTheme="minorEastAsia" w:hint="eastAsia"/>
          <w:color w:val="000000" w:themeColor="text1"/>
          <w:sz w:val="24"/>
          <w:szCs w:val="24"/>
        </w:rPr>
        <w:t>的保密业务连续</w:t>
      </w:r>
      <w:r w:rsidR="00942D3E" w:rsidRPr="004E2368">
        <w:rPr>
          <w:rFonts w:asciiTheme="minorEastAsia" w:hAnsiTheme="minorEastAsia" w:hint="eastAsia"/>
          <w:color w:val="000000" w:themeColor="text1"/>
          <w:sz w:val="24"/>
          <w:szCs w:val="24"/>
        </w:rPr>
        <w:t>30</w:t>
      </w:r>
      <w:r w:rsidR="00AE6C26" w:rsidRPr="004E2368">
        <w:rPr>
          <w:rFonts w:asciiTheme="minorEastAsia" w:hAnsiTheme="minorEastAsia" w:hint="eastAsia"/>
          <w:color w:val="000000" w:themeColor="text1"/>
          <w:sz w:val="24"/>
          <w:szCs w:val="24"/>
        </w:rPr>
        <w:t>年0</w:t>
      </w:r>
      <w:r w:rsidR="00126FF9" w:rsidRPr="004E2368">
        <w:rPr>
          <w:rFonts w:asciiTheme="minorEastAsia" w:hAnsiTheme="minorEastAsia" w:hint="eastAsia"/>
          <w:color w:val="000000" w:themeColor="text1"/>
          <w:sz w:val="24"/>
          <w:szCs w:val="24"/>
        </w:rPr>
        <w:t>差错，</w:t>
      </w:r>
      <w:r w:rsidR="00AE6C26" w:rsidRPr="004E2368">
        <w:rPr>
          <w:rFonts w:asciiTheme="minorEastAsia" w:hAnsiTheme="minorEastAsia" w:hint="eastAsia"/>
          <w:color w:val="000000" w:themeColor="text1"/>
          <w:sz w:val="24"/>
          <w:szCs w:val="24"/>
        </w:rPr>
        <w:t>受到山西省考试中心及相关客户的高度赞誉，</w:t>
      </w:r>
      <w:r w:rsidRPr="004E2368">
        <w:rPr>
          <w:rFonts w:asciiTheme="minorEastAsia" w:hAnsiTheme="minorEastAsia" w:hint="eastAsia"/>
          <w:color w:val="000000" w:themeColor="text1"/>
          <w:sz w:val="24"/>
          <w:szCs w:val="24"/>
        </w:rPr>
        <w:t>为我省教育及印刷事业做出了积极的贡献。</w:t>
      </w:r>
    </w:p>
    <w:p w:rsidR="001B6F3C" w:rsidRPr="004E2368" w:rsidRDefault="001B6F3C" w:rsidP="001B6F3C">
      <w:pPr>
        <w:pStyle w:val="ac"/>
        <w:spacing w:before="156"/>
        <w:ind w:firstLine="482"/>
        <w:rPr>
          <w:color w:val="000000" w:themeColor="text1"/>
        </w:rPr>
      </w:pPr>
      <w:r w:rsidRPr="004E2368">
        <w:rPr>
          <w:rFonts w:hint="eastAsia"/>
          <w:color w:val="000000" w:themeColor="text1"/>
        </w:rPr>
        <w:lastRenderedPageBreak/>
        <w:t>（二）安全责任</w:t>
      </w:r>
    </w:p>
    <w:p w:rsidR="001B6F3C" w:rsidRPr="004E2368" w:rsidRDefault="001B6F3C" w:rsidP="001B6F3C">
      <w:pPr>
        <w:spacing w:line="460" w:lineRule="exact"/>
        <w:ind w:firstLineChars="200" w:firstLine="482"/>
        <w:rPr>
          <w:rFonts w:ascii="Times New Roman" w:hAnsi="Times New Roman" w:cs="Times New Roman"/>
          <w:b/>
          <w:color w:val="000000" w:themeColor="text1"/>
          <w:sz w:val="24"/>
          <w:szCs w:val="24"/>
        </w:rPr>
      </w:pPr>
      <w:r w:rsidRPr="004E2368">
        <w:rPr>
          <w:rFonts w:ascii="Times New Roman" w:hAnsi="Times New Roman" w:cs="Times New Roman"/>
          <w:b/>
          <w:color w:val="000000" w:themeColor="text1"/>
          <w:sz w:val="24"/>
          <w:szCs w:val="24"/>
        </w:rPr>
        <w:t>1.</w:t>
      </w:r>
      <w:r w:rsidRPr="004E2368">
        <w:rPr>
          <w:rFonts w:ascii="Times New Roman" w:hAnsi="Times New Roman" w:cs="Times New Roman"/>
          <w:b/>
          <w:color w:val="000000" w:themeColor="text1"/>
          <w:sz w:val="24"/>
          <w:szCs w:val="24"/>
        </w:rPr>
        <w:t>安全理念和文化</w:t>
      </w:r>
    </w:p>
    <w:p w:rsidR="00C109D4" w:rsidRPr="004E2368" w:rsidRDefault="001B6F3C" w:rsidP="001B6F3C">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导向安全方面，</w:t>
      </w:r>
      <w:r w:rsidR="00C109D4" w:rsidRPr="004E2368">
        <w:rPr>
          <w:rFonts w:asciiTheme="minorEastAsia" w:hAnsiTheme="minorEastAsia"/>
          <w:color w:val="000000" w:themeColor="text1"/>
          <w:sz w:val="24"/>
          <w:szCs w:val="24"/>
        </w:rPr>
        <w:t>严格遵守《印刷业管理条例》、《印刷品承印管理规定》等相关法规，</w:t>
      </w:r>
      <w:r w:rsidR="00C109D4" w:rsidRPr="004E2368">
        <w:rPr>
          <w:rFonts w:asciiTheme="minorEastAsia" w:hAnsiTheme="minorEastAsia" w:hint="eastAsia"/>
          <w:color w:val="000000" w:themeColor="text1"/>
          <w:sz w:val="24"/>
          <w:szCs w:val="24"/>
        </w:rPr>
        <w:t>严格执行准印制度，</w:t>
      </w:r>
      <w:r w:rsidR="003450A4" w:rsidRPr="004E2368">
        <w:rPr>
          <w:rFonts w:asciiTheme="minorEastAsia" w:hAnsiTheme="minorEastAsia" w:hint="eastAsia"/>
          <w:color w:val="000000" w:themeColor="text1"/>
          <w:sz w:val="24"/>
          <w:szCs w:val="24"/>
        </w:rPr>
        <w:t>加强流程监管，绝不给非法出版物提供印制渠道。</w:t>
      </w:r>
    </w:p>
    <w:p w:rsidR="001B6F3C" w:rsidRPr="004E2368" w:rsidRDefault="001B6F3C" w:rsidP="00C109D4">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生产安全方面，坚决贯彻落实《国务院关于进一步加强企业安全生产工作的通知》要求，规范生产经营行为，</w:t>
      </w:r>
      <w:r w:rsidR="00DE0BF1" w:rsidRPr="004E2368">
        <w:rPr>
          <w:rFonts w:asciiTheme="minorEastAsia" w:hAnsiTheme="minorEastAsia" w:hint="eastAsia"/>
          <w:color w:val="000000" w:themeColor="text1"/>
          <w:sz w:val="24"/>
          <w:szCs w:val="24"/>
        </w:rPr>
        <w:t>加强对危险源的管控，确保生产、设备、人身等的安全，</w:t>
      </w:r>
      <w:r w:rsidRPr="004E2368">
        <w:rPr>
          <w:rFonts w:asciiTheme="minorEastAsia" w:hAnsiTheme="minorEastAsia" w:hint="eastAsia"/>
          <w:color w:val="000000" w:themeColor="text1"/>
          <w:sz w:val="24"/>
          <w:szCs w:val="24"/>
        </w:rPr>
        <w:t>及时排查治理安全隐患。对发现的各种隐患，做到“立查立改”。经常性开展安全教育培训，不断强化职工的安全意识和责任意识。</w:t>
      </w:r>
    </w:p>
    <w:p w:rsidR="00DE0BF1" w:rsidRPr="004E2368" w:rsidRDefault="001B6F3C" w:rsidP="00DE0BF1">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经营安全方面，加强对经营风险的防控</w:t>
      </w:r>
      <w:r w:rsidR="00DE0BF1" w:rsidRPr="004E2368">
        <w:rPr>
          <w:rFonts w:asciiTheme="minorEastAsia" w:hAnsiTheme="minorEastAsia" w:hint="eastAsia"/>
          <w:color w:val="000000" w:themeColor="text1"/>
          <w:sz w:val="24"/>
          <w:szCs w:val="24"/>
        </w:rPr>
        <w:t>。</w:t>
      </w:r>
      <w:r w:rsidR="00C06503" w:rsidRPr="004E2368">
        <w:rPr>
          <w:rFonts w:asciiTheme="minorEastAsia" w:hAnsiTheme="minorEastAsia" w:hint="eastAsia"/>
          <w:color w:val="000000" w:themeColor="text1"/>
          <w:sz w:val="24"/>
          <w:szCs w:val="24"/>
        </w:rPr>
        <w:t>2021</w:t>
      </w:r>
      <w:r w:rsidR="00DE0BF1" w:rsidRPr="004E2368">
        <w:rPr>
          <w:rFonts w:asciiTheme="minorEastAsia" w:hAnsiTheme="minorEastAsia" w:hint="eastAsia"/>
          <w:color w:val="000000" w:themeColor="text1"/>
          <w:sz w:val="24"/>
          <w:szCs w:val="24"/>
        </w:rPr>
        <w:t>年，</w:t>
      </w:r>
      <w:r w:rsidR="00C109D4" w:rsidRPr="004E2368">
        <w:rPr>
          <w:rFonts w:asciiTheme="minorEastAsia" w:hAnsiTheme="minorEastAsia"/>
          <w:color w:val="000000" w:themeColor="text1"/>
          <w:sz w:val="24"/>
          <w:szCs w:val="24"/>
        </w:rPr>
        <w:t>我们</w:t>
      </w:r>
      <w:r w:rsidR="00DE0BF1" w:rsidRPr="004E2368">
        <w:rPr>
          <w:rFonts w:asciiTheme="minorEastAsia" w:hAnsiTheme="minorEastAsia" w:hint="eastAsia"/>
          <w:color w:val="000000" w:themeColor="text1"/>
          <w:sz w:val="24"/>
          <w:szCs w:val="24"/>
        </w:rPr>
        <w:t>进行管理流程再造，对原有管理进行</w:t>
      </w:r>
      <w:r w:rsidR="00C109D4" w:rsidRPr="004E2368">
        <w:rPr>
          <w:rFonts w:asciiTheme="minorEastAsia" w:hAnsiTheme="minorEastAsia"/>
          <w:color w:val="000000" w:themeColor="text1"/>
          <w:sz w:val="24"/>
          <w:szCs w:val="24"/>
        </w:rPr>
        <w:t>修订和完善</w:t>
      </w:r>
      <w:r w:rsidR="00DE0BF1" w:rsidRPr="004E2368">
        <w:rPr>
          <w:rFonts w:asciiTheme="minorEastAsia" w:hAnsiTheme="minorEastAsia" w:hint="eastAsia"/>
          <w:color w:val="000000" w:themeColor="text1"/>
          <w:sz w:val="24"/>
          <w:szCs w:val="24"/>
        </w:rPr>
        <w:t>，重新规范了生产安排、物料采购和领用、工作实绩考核、财务收支审批等一系列程序，并把重点</w:t>
      </w:r>
      <w:r w:rsidR="00DE0BF1" w:rsidRPr="004E2368">
        <w:rPr>
          <w:rFonts w:asciiTheme="minorEastAsia" w:hAnsiTheme="minorEastAsia"/>
          <w:color w:val="000000" w:themeColor="text1"/>
          <w:sz w:val="24"/>
          <w:szCs w:val="24"/>
        </w:rPr>
        <w:t>放在“三重一大”</w:t>
      </w:r>
      <w:r w:rsidR="00DE0BF1" w:rsidRPr="004E2368">
        <w:rPr>
          <w:rFonts w:asciiTheme="minorEastAsia" w:hAnsiTheme="minorEastAsia" w:hint="eastAsia"/>
          <w:color w:val="000000" w:themeColor="text1"/>
          <w:sz w:val="24"/>
          <w:szCs w:val="24"/>
        </w:rPr>
        <w:t>议事制度</w:t>
      </w:r>
      <w:r w:rsidR="00DE0BF1" w:rsidRPr="004E2368">
        <w:rPr>
          <w:rFonts w:asciiTheme="minorEastAsia" w:hAnsiTheme="minorEastAsia"/>
          <w:color w:val="000000" w:themeColor="text1"/>
          <w:sz w:val="24"/>
          <w:szCs w:val="24"/>
        </w:rPr>
        <w:t>和</w:t>
      </w:r>
      <w:r w:rsidR="00DE0BF1" w:rsidRPr="004E2368">
        <w:rPr>
          <w:rFonts w:asciiTheme="minorEastAsia" w:hAnsiTheme="minorEastAsia" w:hint="eastAsia"/>
          <w:color w:val="000000" w:themeColor="text1"/>
          <w:sz w:val="24"/>
          <w:szCs w:val="24"/>
        </w:rPr>
        <w:t>规范日常经营活动的决策机制方面，确保正确决策，科学决策。</w:t>
      </w:r>
    </w:p>
    <w:p w:rsidR="001B6F3C" w:rsidRPr="004E2368" w:rsidRDefault="001B6F3C" w:rsidP="001B6F3C">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民生安全方面，</w:t>
      </w:r>
      <w:r w:rsidR="00E4506B" w:rsidRPr="004E2368">
        <w:rPr>
          <w:rFonts w:asciiTheme="minorEastAsia" w:hAnsiTheme="minorEastAsia" w:hint="eastAsia"/>
          <w:color w:val="000000" w:themeColor="text1"/>
          <w:sz w:val="24"/>
          <w:szCs w:val="24"/>
        </w:rPr>
        <w:t>公司</w:t>
      </w:r>
      <w:r w:rsidRPr="004E2368">
        <w:rPr>
          <w:rFonts w:asciiTheme="minorEastAsia" w:hAnsiTheme="minorEastAsia" w:hint="eastAsia"/>
          <w:color w:val="000000" w:themeColor="text1"/>
          <w:sz w:val="24"/>
          <w:szCs w:val="24"/>
        </w:rPr>
        <w:t>关注职工生活，</w:t>
      </w:r>
      <w:r w:rsidR="004319A4" w:rsidRPr="004E2368">
        <w:rPr>
          <w:rFonts w:asciiTheme="minorEastAsia" w:hAnsiTheme="minorEastAsia" w:hint="eastAsia"/>
          <w:color w:val="000000" w:themeColor="text1"/>
          <w:sz w:val="24"/>
          <w:szCs w:val="24"/>
        </w:rPr>
        <w:t>千方百计做好服务工作，</w:t>
      </w:r>
      <w:r w:rsidR="004A5EC2" w:rsidRPr="004E2368">
        <w:rPr>
          <w:rFonts w:asciiTheme="minorEastAsia" w:hAnsiTheme="minorEastAsia" w:hint="eastAsia"/>
          <w:color w:val="000000" w:themeColor="text1"/>
          <w:sz w:val="24"/>
          <w:szCs w:val="24"/>
        </w:rPr>
        <w:t>努力提高职工收入，</w:t>
      </w:r>
      <w:r w:rsidR="004319A4" w:rsidRPr="004E2368">
        <w:rPr>
          <w:rFonts w:asciiTheme="minorEastAsia" w:hAnsiTheme="minorEastAsia" w:hint="eastAsia"/>
          <w:color w:val="000000" w:themeColor="text1"/>
          <w:sz w:val="24"/>
          <w:szCs w:val="24"/>
        </w:rPr>
        <w:t>积极</w:t>
      </w:r>
      <w:r w:rsidRPr="004E2368">
        <w:rPr>
          <w:rFonts w:asciiTheme="minorEastAsia" w:hAnsiTheme="minorEastAsia" w:hint="eastAsia"/>
          <w:color w:val="000000" w:themeColor="text1"/>
          <w:sz w:val="24"/>
          <w:szCs w:val="24"/>
        </w:rPr>
        <w:t>维护公司的和谐稳定。</w:t>
      </w:r>
    </w:p>
    <w:p w:rsidR="001B6F3C" w:rsidRPr="004E2368" w:rsidRDefault="001B6F3C" w:rsidP="001B6F3C">
      <w:pPr>
        <w:spacing w:line="460" w:lineRule="exact"/>
        <w:ind w:firstLineChars="200" w:firstLine="482"/>
        <w:rPr>
          <w:rFonts w:ascii="Times New Roman" w:hAnsi="Times New Roman" w:cs="Times New Roman"/>
          <w:b/>
          <w:color w:val="000000" w:themeColor="text1"/>
          <w:sz w:val="24"/>
          <w:szCs w:val="24"/>
        </w:rPr>
      </w:pPr>
      <w:r w:rsidRPr="004E2368">
        <w:rPr>
          <w:rFonts w:ascii="Times New Roman" w:hAnsi="Times New Roman" w:cs="Times New Roman" w:hint="eastAsia"/>
          <w:b/>
          <w:color w:val="000000" w:themeColor="text1"/>
          <w:sz w:val="24"/>
          <w:szCs w:val="24"/>
        </w:rPr>
        <w:t>2.</w:t>
      </w:r>
      <w:r w:rsidRPr="004E2368">
        <w:rPr>
          <w:rFonts w:ascii="Times New Roman" w:hAnsi="Times New Roman" w:cs="Times New Roman" w:hint="eastAsia"/>
          <w:b/>
          <w:color w:val="000000" w:themeColor="text1"/>
          <w:sz w:val="24"/>
          <w:szCs w:val="24"/>
        </w:rPr>
        <w:t>安全举措</w:t>
      </w:r>
    </w:p>
    <w:p w:rsidR="004E2368" w:rsidRPr="004E2368" w:rsidRDefault="004E2368" w:rsidP="004E2368">
      <w:pPr>
        <w:spacing w:line="460" w:lineRule="exact"/>
        <w:ind w:firstLineChars="200" w:firstLine="480"/>
        <w:rPr>
          <w:rFonts w:asciiTheme="minorEastAsia" w:hAnsiTheme="minorEastAsia" w:cs="仿宋" w:hint="eastAsia"/>
          <w:snapToGrid w:val="0"/>
          <w:color w:val="000000"/>
          <w:sz w:val="24"/>
          <w:szCs w:val="24"/>
        </w:rPr>
      </w:pPr>
      <w:r w:rsidRPr="004E2368">
        <w:rPr>
          <w:rFonts w:asciiTheme="minorEastAsia" w:hAnsiTheme="minorEastAsia" w:cs="仿宋" w:hint="eastAsia"/>
          <w:snapToGrid w:val="0"/>
          <w:color w:val="000000"/>
          <w:sz w:val="24"/>
          <w:szCs w:val="24"/>
        </w:rPr>
        <w:t>2021年安全生产管理部紧紧围绕年度安全生产工作目标，认真贯彻开发区安监局和出版集团关于安全生产工作的决策部署，严格落实安全生产主体责任，加强风险分级管控机制建设，强化隐患排查治理,积极开展节假日安全生产大检查，全面做好安全培训等专项工作，实现了生产安全事故为零的目标，确保了公司生产经营的平稳运行。</w:t>
      </w:r>
    </w:p>
    <w:p w:rsidR="00F2728C" w:rsidRPr="004E2368" w:rsidRDefault="00F2728C" w:rsidP="00F2728C">
      <w:pPr>
        <w:spacing w:line="460" w:lineRule="exact"/>
        <w:ind w:firstLineChars="200" w:firstLine="482"/>
        <w:rPr>
          <w:rFonts w:ascii="Times New Roman" w:hAnsi="Times New Roman"/>
          <w:b/>
          <w:color w:val="000000"/>
          <w:sz w:val="24"/>
          <w:szCs w:val="24"/>
        </w:rPr>
      </w:pPr>
      <w:r w:rsidRPr="004E2368">
        <w:rPr>
          <w:rFonts w:ascii="Times New Roman" w:hAnsi="Times New Roman"/>
          <w:b/>
          <w:color w:val="000000"/>
          <w:sz w:val="24"/>
          <w:szCs w:val="24"/>
        </w:rPr>
        <w:t>3.</w:t>
      </w:r>
      <w:r w:rsidRPr="004E2368">
        <w:rPr>
          <w:rFonts w:ascii="Times New Roman" w:hAnsi="Times New Roman" w:hint="eastAsia"/>
          <w:b/>
          <w:color w:val="000000"/>
          <w:sz w:val="24"/>
          <w:szCs w:val="24"/>
        </w:rPr>
        <w:t>职业安全健康</w:t>
      </w:r>
    </w:p>
    <w:p w:rsidR="00F2728C" w:rsidRPr="004E2368" w:rsidRDefault="00F2728C" w:rsidP="00F2728C">
      <w:pPr>
        <w:pStyle w:val="ac"/>
        <w:spacing w:before="156"/>
        <w:ind w:firstLine="482"/>
        <w:rPr>
          <w:rFonts w:ascii="宋体" w:hAnsi="宋体"/>
          <w:color w:val="000000"/>
          <w:szCs w:val="24"/>
        </w:rPr>
      </w:pPr>
      <w:r w:rsidRPr="004E2368">
        <w:rPr>
          <w:rFonts w:ascii="宋体" w:hAnsi="宋体" w:hint="eastAsia"/>
          <w:color w:val="000000"/>
          <w:szCs w:val="24"/>
        </w:rPr>
        <w:t>公司对存有职业危害的噪音、油墨气味等，定期邀请专业机构检测评估，每年</w:t>
      </w:r>
      <w:r w:rsidRPr="004E2368">
        <w:rPr>
          <w:rFonts w:ascii="宋体" w:hAnsi="宋体"/>
          <w:color w:val="000000"/>
          <w:szCs w:val="24"/>
        </w:rPr>
        <w:t>10--11</w:t>
      </w:r>
      <w:r w:rsidRPr="004E2368">
        <w:rPr>
          <w:rFonts w:ascii="宋体" w:hAnsi="宋体" w:hint="eastAsia"/>
          <w:color w:val="000000"/>
          <w:szCs w:val="24"/>
        </w:rPr>
        <w:t>月份安排职工到有资质的医疗机构进行职业危害体检，同时每年都有检查更换防范职业危害用品和设备，最大限度地保证职工的安全健康。</w:t>
      </w:r>
    </w:p>
    <w:p w:rsidR="001B6F3C" w:rsidRPr="004E2368" w:rsidRDefault="001B6F3C" w:rsidP="00F2728C">
      <w:pPr>
        <w:pStyle w:val="ac"/>
        <w:spacing w:before="156"/>
        <w:ind w:firstLine="482"/>
        <w:rPr>
          <w:color w:val="000000" w:themeColor="text1"/>
          <w:shd w:val="clear" w:color="auto" w:fill="FFFFFF" w:themeFill="background1"/>
        </w:rPr>
      </w:pPr>
      <w:r w:rsidRPr="004E2368">
        <w:rPr>
          <w:rFonts w:hint="eastAsia"/>
          <w:color w:val="000000" w:themeColor="text1"/>
          <w:shd w:val="clear" w:color="auto" w:fill="FFFFFF" w:themeFill="background1"/>
        </w:rPr>
        <w:t>（三）创新责任</w:t>
      </w:r>
    </w:p>
    <w:p w:rsidR="000617E0" w:rsidRPr="004E2368" w:rsidRDefault="00E4507E" w:rsidP="001B6F3C">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公司积极筹措资金进行设备改造，全年技改投资</w:t>
      </w:r>
      <w:r w:rsidR="00C06503" w:rsidRPr="004E2368">
        <w:rPr>
          <w:rFonts w:asciiTheme="minorEastAsia" w:hAnsiTheme="minorEastAsia" w:hint="eastAsia"/>
          <w:color w:val="000000" w:themeColor="text1"/>
          <w:sz w:val="24"/>
          <w:szCs w:val="24"/>
        </w:rPr>
        <w:t>611</w:t>
      </w:r>
      <w:r w:rsidRPr="004E2368">
        <w:rPr>
          <w:rFonts w:asciiTheme="minorEastAsia" w:hAnsiTheme="minorEastAsia" w:hint="eastAsia"/>
          <w:color w:val="000000" w:themeColor="text1"/>
          <w:sz w:val="24"/>
          <w:szCs w:val="24"/>
        </w:rPr>
        <w:t>万元，引进了</w:t>
      </w:r>
      <w:r w:rsidR="00DC58D9" w:rsidRPr="004E2368">
        <w:rPr>
          <w:rFonts w:asciiTheme="minorEastAsia" w:hAnsiTheme="minorEastAsia" w:hint="eastAsia"/>
          <w:color w:val="000000" w:themeColor="text1"/>
          <w:sz w:val="24"/>
          <w:szCs w:val="24"/>
        </w:rPr>
        <w:t>L式全自动热缩包装机</w:t>
      </w:r>
      <w:r w:rsidRPr="004E2368">
        <w:rPr>
          <w:rFonts w:asciiTheme="minorEastAsia" w:hAnsiTheme="minorEastAsia" w:hint="eastAsia"/>
          <w:color w:val="000000" w:themeColor="text1"/>
          <w:sz w:val="24"/>
          <w:szCs w:val="24"/>
        </w:rPr>
        <w:t>、</w:t>
      </w:r>
      <w:r w:rsidR="00DC58D9" w:rsidRPr="004E2368">
        <w:rPr>
          <w:rFonts w:asciiTheme="minorEastAsia" w:hAnsiTheme="minorEastAsia" w:hint="eastAsia"/>
          <w:color w:val="000000" w:themeColor="text1"/>
          <w:sz w:val="24"/>
          <w:szCs w:val="24"/>
        </w:rPr>
        <w:t>八开试卷</w:t>
      </w:r>
      <w:proofErr w:type="gramStart"/>
      <w:r w:rsidR="00DC58D9" w:rsidRPr="004E2368">
        <w:rPr>
          <w:rFonts w:asciiTheme="minorEastAsia" w:hAnsiTheme="minorEastAsia" w:hint="eastAsia"/>
          <w:color w:val="000000" w:themeColor="text1"/>
          <w:sz w:val="24"/>
          <w:szCs w:val="24"/>
        </w:rPr>
        <w:t>胶订龙</w:t>
      </w:r>
      <w:proofErr w:type="gramEnd"/>
      <w:r w:rsidR="006B398A" w:rsidRPr="004E2368">
        <w:rPr>
          <w:rFonts w:asciiTheme="minorEastAsia" w:hAnsiTheme="minorEastAsia" w:hint="eastAsia"/>
          <w:color w:val="000000" w:themeColor="text1"/>
          <w:sz w:val="24"/>
          <w:szCs w:val="24"/>
        </w:rPr>
        <w:t>、</w:t>
      </w:r>
      <w:r w:rsidR="00805CF4" w:rsidRPr="004E2368">
        <w:rPr>
          <w:rFonts w:asciiTheme="minorEastAsia" w:hAnsiTheme="minorEastAsia" w:hint="eastAsia"/>
          <w:color w:val="000000" w:themeColor="text1"/>
          <w:sz w:val="24"/>
          <w:szCs w:val="24"/>
        </w:rPr>
        <w:t>VOC废气处理设备、还增加了一些设备的配套装置，购置电动拖车等</w:t>
      </w:r>
      <w:r w:rsidRPr="004E2368">
        <w:rPr>
          <w:rFonts w:asciiTheme="minorEastAsia" w:hAnsiTheme="minorEastAsia" w:hint="eastAsia"/>
          <w:color w:val="000000" w:themeColor="text1"/>
          <w:sz w:val="24"/>
          <w:szCs w:val="24"/>
        </w:rPr>
        <w:t>。新设备</w:t>
      </w:r>
      <w:r w:rsidR="000617E0" w:rsidRPr="004E2368">
        <w:rPr>
          <w:rFonts w:asciiTheme="minorEastAsia" w:hAnsiTheme="minorEastAsia" w:hint="eastAsia"/>
          <w:color w:val="000000" w:themeColor="text1"/>
          <w:sz w:val="24"/>
          <w:szCs w:val="24"/>
        </w:rPr>
        <w:t>极大减轻职工的劳动强度，</w:t>
      </w:r>
      <w:r w:rsidRPr="004E2368">
        <w:rPr>
          <w:rFonts w:asciiTheme="minorEastAsia" w:hAnsiTheme="minorEastAsia" w:hint="eastAsia"/>
          <w:color w:val="000000" w:themeColor="text1"/>
          <w:sz w:val="24"/>
          <w:szCs w:val="24"/>
        </w:rPr>
        <w:t>对提高产能效率和产品质量作用突显，</w:t>
      </w:r>
      <w:r w:rsidR="000617E0" w:rsidRPr="004E2368">
        <w:rPr>
          <w:rFonts w:asciiTheme="minorEastAsia" w:hAnsiTheme="minorEastAsia" w:hint="eastAsia"/>
          <w:color w:val="000000" w:themeColor="text1"/>
          <w:sz w:val="24"/>
          <w:szCs w:val="24"/>
        </w:rPr>
        <w:t>在今年的生产中发挥了极大作用</w:t>
      </w:r>
      <w:r w:rsidRPr="004E2368">
        <w:rPr>
          <w:rFonts w:asciiTheme="minorEastAsia" w:hAnsiTheme="minorEastAsia" w:hint="eastAsia"/>
          <w:color w:val="000000" w:themeColor="text1"/>
          <w:sz w:val="24"/>
          <w:szCs w:val="24"/>
        </w:rPr>
        <w:t>。</w:t>
      </w:r>
    </w:p>
    <w:p w:rsidR="001B6F3C" w:rsidRPr="004E2368" w:rsidRDefault="001B6F3C" w:rsidP="001B6F3C">
      <w:pPr>
        <w:pStyle w:val="ac"/>
        <w:spacing w:before="156"/>
        <w:ind w:firstLine="482"/>
        <w:rPr>
          <w:color w:val="000000" w:themeColor="text1"/>
        </w:rPr>
      </w:pPr>
      <w:r w:rsidRPr="004E2368">
        <w:rPr>
          <w:rFonts w:hint="eastAsia"/>
          <w:color w:val="000000" w:themeColor="text1"/>
        </w:rPr>
        <w:t>（四）环境责任</w:t>
      </w:r>
    </w:p>
    <w:p w:rsidR="001B6F3C" w:rsidRPr="004E2368" w:rsidRDefault="001B6F3C" w:rsidP="001B6F3C">
      <w:pPr>
        <w:spacing w:line="460" w:lineRule="exact"/>
        <w:ind w:left="480"/>
        <w:rPr>
          <w:rFonts w:ascii="Times New Roman" w:hAnsi="Times New Roman" w:cs="Times New Roman"/>
          <w:b/>
          <w:color w:val="000000" w:themeColor="text1"/>
          <w:sz w:val="24"/>
          <w:szCs w:val="24"/>
        </w:rPr>
      </w:pPr>
      <w:r w:rsidRPr="004E2368">
        <w:rPr>
          <w:rFonts w:ascii="Times New Roman" w:hAnsi="Times New Roman" w:cs="Times New Roman"/>
          <w:b/>
          <w:color w:val="000000" w:themeColor="text1"/>
          <w:sz w:val="24"/>
          <w:szCs w:val="24"/>
        </w:rPr>
        <w:lastRenderedPageBreak/>
        <w:t>1.</w:t>
      </w:r>
      <w:r w:rsidRPr="004E2368">
        <w:rPr>
          <w:rFonts w:ascii="Times New Roman" w:hAnsi="Times New Roman" w:cs="Times New Roman" w:hint="eastAsia"/>
          <w:b/>
          <w:color w:val="000000" w:themeColor="text1"/>
          <w:sz w:val="24"/>
          <w:szCs w:val="24"/>
        </w:rPr>
        <w:t>环境管理体系建设</w:t>
      </w:r>
    </w:p>
    <w:p w:rsidR="001B6F3C" w:rsidRPr="004E2368" w:rsidRDefault="001B6F3C" w:rsidP="001B6F3C">
      <w:pPr>
        <w:spacing w:line="460" w:lineRule="exact"/>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 xml:space="preserve">    我公司自2010年开始申请认证绿色印刷资质，根据要求制定了严格标准的环境管理体系并付诸实施，2011年绿色印刷成功贯标,坚持绿色印刷至今。</w:t>
      </w:r>
    </w:p>
    <w:p w:rsidR="001B6F3C" w:rsidRPr="004E2368" w:rsidRDefault="001B6F3C" w:rsidP="001B6F3C">
      <w:pPr>
        <w:spacing w:line="460" w:lineRule="exact"/>
        <w:ind w:firstLineChars="196" w:firstLine="472"/>
        <w:rPr>
          <w:rFonts w:ascii="Times New Roman" w:hAnsi="Times New Roman" w:cs="Times New Roman"/>
          <w:b/>
          <w:color w:val="000000" w:themeColor="text1"/>
          <w:sz w:val="24"/>
          <w:szCs w:val="24"/>
        </w:rPr>
      </w:pPr>
      <w:r w:rsidRPr="004E2368">
        <w:rPr>
          <w:rFonts w:ascii="Times New Roman" w:hAnsi="Times New Roman" w:cs="Times New Roman"/>
          <w:b/>
          <w:color w:val="000000" w:themeColor="text1"/>
          <w:sz w:val="24"/>
          <w:szCs w:val="24"/>
        </w:rPr>
        <w:t>2.</w:t>
      </w:r>
      <w:r w:rsidRPr="004E2368">
        <w:rPr>
          <w:rFonts w:ascii="Times New Roman" w:hAnsi="Times New Roman" w:cs="Times New Roman" w:hint="eastAsia"/>
          <w:b/>
          <w:color w:val="000000" w:themeColor="text1"/>
          <w:sz w:val="24"/>
          <w:szCs w:val="24"/>
        </w:rPr>
        <w:t>清洁能源利用</w:t>
      </w:r>
    </w:p>
    <w:p w:rsidR="001B6F3C" w:rsidRPr="004E2368" w:rsidRDefault="001B6F3C" w:rsidP="001B6F3C">
      <w:pPr>
        <w:spacing w:line="460" w:lineRule="exact"/>
        <w:ind w:firstLineChars="196" w:firstLine="470"/>
        <w:rPr>
          <w:rFonts w:ascii="Times New Roman" w:hAnsi="Times New Roman" w:cs="Times New Roman"/>
          <w:b/>
          <w:color w:val="000000" w:themeColor="text1"/>
          <w:sz w:val="24"/>
          <w:szCs w:val="24"/>
        </w:rPr>
      </w:pPr>
      <w:r w:rsidRPr="004E2368">
        <w:rPr>
          <w:rFonts w:asciiTheme="minorEastAsia" w:hAnsiTheme="minorEastAsia" w:hint="eastAsia"/>
          <w:color w:val="000000" w:themeColor="text1"/>
          <w:sz w:val="24"/>
          <w:szCs w:val="24"/>
        </w:rPr>
        <w:t>我公司采用的原辅材料都是具有中国环境标志认证的厂家提供的材料，绿色环保，</w:t>
      </w:r>
      <w:r w:rsidR="00FC4B89" w:rsidRPr="004E2368">
        <w:rPr>
          <w:rFonts w:asciiTheme="minorEastAsia" w:hAnsiTheme="minorEastAsia" w:hint="eastAsia"/>
          <w:color w:val="000000" w:themeColor="text1"/>
          <w:sz w:val="24"/>
          <w:szCs w:val="24"/>
        </w:rPr>
        <w:t>益于职工</w:t>
      </w:r>
      <w:r w:rsidRPr="004E2368">
        <w:rPr>
          <w:rFonts w:asciiTheme="minorEastAsia" w:hAnsiTheme="minorEastAsia" w:hint="eastAsia"/>
          <w:color w:val="000000" w:themeColor="text1"/>
          <w:sz w:val="24"/>
          <w:szCs w:val="24"/>
        </w:rPr>
        <w:t>利于社会。</w:t>
      </w:r>
    </w:p>
    <w:p w:rsidR="001B6F3C" w:rsidRPr="004E2368" w:rsidRDefault="001B6F3C" w:rsidP="001B6F3C">
      <w:pPr>
        <w:spacing w:line="460" w:lineRule="exact"/>
        <w:ind w:firstLineChars="196" w:firstLine="472"/>
        <w:rPr>
          <w:rFonts w:ascii="Times New Roman" w:hAnsi="Times New Roman" w:cs="Times New Roman"/>
          <w:b/>
          <w:color w:val="000000" w:themeColor="text1"/>
          <w:sz w:val="24"/>
          <w:szCs w:val="24"/>
        </w:rPr>
      </w:pPr>
      <w:r w:rsidRPr="004E2368">
        <w:rPr>
          <w:rFonts w:ascii="Times New Roman" w:hAnsi="Times New Roman" w:cs="Times New Roman"/>
          <w:b/>
          <w:color w:val="000000" w:themeColor="text1"/>
          <w:sz w:val="24"/>
          <w:szCs w:val="24"/>
        </w:rPr>
        <w:t>3.</w:t>
      </w:r>
      <w:r w:rsidRPr="004E2368">
        <w:rPr>
          <w:rFonts w:ascii="Times New Roman" w:hAnsi="Times New Roman" w:cs="Times New Roman" w:hint="eastAsia"/>
          <w:b/>
          <w:color w:val="000000" w:themeColor="text1"/>
          <w:sz w:val="24"/>
          <w:szCs w:val="24"/>
        </w:rPr>
        <w:t>节能降耗</w:t>
      </w:r>
    </w:p>
    <w:p w:rsidR="001B6F3C" w:rsidRPr="004E2368" w:rsidRDefault="006B398A" w:rsidP="001B6F3C">
      <w:pPr>
        <w:spacing w:line="460" w:lineRule="exact"/>
        <w:ind w:firstLineChars="196" w:firstLine="470"/>
        <w:rPr>
          <w:rFonts w:ascii="Times New Roman" w:hAnsi="Times New Roman" w:cs="Times New Roman"/>
          <w:color w:val="000000" w:themeColor="text1"/>
          <w:sz w:val="24"/>
          <w:szCs w:val="24"/>
        </w:rPr>
      </w:pPr>
      <w:r w:rsidRPr="004E2368">
        <w:rPr>
          <w:rFonts w:ascii="Times New Roman" w:hAnsi="Times New Roman" w:cs="Times New Roman" w:hint="eastAsia"/>
          <w:color w:val="000000" w:themeColor="text1"/>
          <w:sz w:val="24"/>
          <w:szCs w:val="24"/>
        </w:rPr>
        <w:t>公司进行了多项节能改造，如采用污水处理设备</w:t>
      </w:r>
      <w:r w:rsidR="001B6F3C" w:rsidRPr="004E2368">
        <w:rPr>
          <w:rFonts w:ascii="Times New Roman" w:hAnsi="Times New Roman" w:cs="Times New Roman" w:hint="eastAsia"/>
          <w:color w:val="000000" w:themeColor="text1"/>
          <w:sz w:val="24"/>
          <w:szCs w:val="24"/>
        </w:rPr>
        <w:t>等，尽量做到节约能源，降低消耗。</w:t>
      </w:r>
    </w:p>
    <w:p w:rsidR="001B6F3C" w:rsidRPr="004E2368" w:rsidRDefault="001B6F3C" w:rsidP="001B6F3C">
      <w:pPr>
        <w:spacing w:line="460" w:lineRule="exact"/>
        <w:ind w:firstLineChars="196" w:firstLine="472"/>
        <w:rPr>
          <w:rFonts w:asciiTheme="minorEastAsia" w:hAnsiTheme="minorEastAsia"/>
          <w:color w:val="000000" w:themeColor="text1"/>
          <w:sz w:val="24"/>
          <w:szCs w:val="24"/>
        </w:rPr>
      </w:pPr>
      <w:r w:rsidRPr="004E2368">
        <w:rPr>
          <w:rFonts w:ascii="Times New Roman" w:hAnsi="Times New Roman" w:cs="Times New Roman"/>
          <w:b/>
          <w:color w:val="000000" w:themeColor="text1"/>
          <w:sz w:val="24"/>
          <w:szCs w:val="24"/>
        </w:rPr>
        <w:t>4.</w:t>
      </w:r>
      <w:r w:rsidRPr="004E2368">
        <w:rPr>
          <w:rFonts w:ascii="Times New Roman" w:hAnsi="Times New Roman" w:cs="Times New Roman" w:hint="eastAsia"/>
          <w:b/>
          <w:color w:val="000000" w:themeColor="text1"/>
          <w:sz w:val="24"/>
          <w:szCs w:val="24"/>
        </w:rPr>
        <w:t>矿山绿化</w:t>
      </w:r>
    </w:p>
    <w:p w:rsidR="001B6F3C" w:rsidRPr="004E2368" w:rsidRDefault="001B6F3C" w:rsidP="001B6F3C">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公司不涉及矿山绿化。</w:t>
      </w:r>
    </w:p>
    <w:p w:rsidR="001B6F3C" w:rsidRPr="004E2368" w:rsidRDefault="001B6F3C" w:rsidP="001B6F3C">
      <w:pPr>
        <w:spacing w:line="460" w:lineRule="exact"/>
        <w:ind w:firstLineChars="196" w:firstLine="472"/>
        <w:rPr>
          <w:rFonts w:ascii="Times New Roman" w:hAnsi="Times New Roman" w:cs="Times New Roman"/>
          <w:b/>
          <w:color w:val="000000" w:themeColor="text1"/>
          <w:sz w:val="24"/>
          <w:szCs w:val="24"/>
        </w:rPr>
      </w:pPr>
      <w:r w:rsidRPr="004E2368">
        <w:rPr>
          <w:rFonts w:ascii="Times New Roman" w:hAnsi="Times New Roman" w:cs="Times New Roman"/>
          <w:b/>
          <w:color w:val="000000" w:themeColor="text1"/>
          <w:sz w:val="24"/>
          <w:szCs w:val="24"/>
        </w:rPr>
        <w:t>5.</w:t>
      </w:r>
      <w:r w:rsidRPr="004E2368">
        <w:rPr>
          <w:rFonts w:ascii="Times New Roman" w:hAnsi="Times New Roman" w:cs="Times New Roman" w:hint="eastAsia"/>
          <w:b/>
          <w:color w:val="000000" w:themeColor="text1"/>
          <w:sz w:val="24"/>
          <w:szCs w:val="24"/>
        </w:rPr>
        <w:t>“三废”治理</w:t>
      </w:r>
    </w:p>
    <w:p w:rsidR="001B6F3C" w:rsidRPr="004E2368" w:rsidRDefault="001B6F3C" w:rsidP="001B6F3C">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三废排放每年进行一次检查，均符合规定的标准和要求。</w:t>
      </w:r>
    </w:p>
    <w:p w:rsidR="001B6F3C" w:rsidRPr="004E2368" w:rsidRDefault="001B6F3C" w:rsidP="001B6F3C">
      <w:pPr>
        <w:spacing w:line="460" w:lineRule="exact"/>
        <w:ind w:firstLineChars="196" w:firstLine="472"/>
        <w:rPr>
          <w:rFonts w:ascii="Times New Roman" w:hAnsi="Times New Roman" w:cs="Times New Roman"/>
          <w:b/>
          <w:color w:val="000000" w:themeColor="text1"/>
          <w:sz w:val="24"/>
          <w:szCs w:val="24"/>
        </w:rPr>
      </w:pPr>
      <w:r w:rsidRPr="004E2368">
        <w:rPr>
          <w:rFonts w:ascii="Times New Roman" w:hAnsi="Times New Roman" w:cs="Times New Roman"/>
          <w:b/>
          <w:color w:val="000000" w:themeColor="text1"/>
          <w:sz w:val="24"/>
          <w:szCs w:val="24"/>
        </w:rPr>
        <w:t>6.</w:t>
      </w:r>
      <w:r w:rsidRPr="004E2368">
        <w:rPr>
          <w:rFonts w:ascii="Times New Roman" w:hAnsi="Times New Roman" w:cs="Times New Roman" w:hint="eastAsia"/>
          <w:b/>
          <w:color w:val="000000" w:themeColor="text1"/>
          <w:sz w:val="24"/>
          <w:szCs w:val="24"/>
        </w:rPr>
        <w:t>环保设施建设、运行</w:t>
      </w:r>
    </w:p>
    <w:p w:rsidR="000617E0" w:rsidRPr="004E2368" w:rsidRDefault="001B6F3C" w:rsidP="000617E0">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公司要求各车间、部室遵守国家的各项环保法律、法规、制度，各部门的负责人为本部门的环境保护负责人，全员行动，共同维护环保设施的正常运行，以保障人身健康，维护良好的生态系统。</w:t>
      </w:r>
      <w:r w:rsidR="000617E0" w:rsidRPr="004E2368">
        <w:rPr>
          <w:rFonts w:asciiTheme="minorEastAsia" w:hAnsiTheme="minorEastAsia" w:hint="eastAsia"/>
          <w:color w:val="000000" w:themeColor="text1"/>
          <w:sz w:val="24"/>
          <w:szCs w:val="24"/>
        </w:rPr>
        <w:t>今年公司积极响应环保治理的要求，对所有印装设备安装了VOCs治理设备，</w:t>
      </w:r>
      <w:r w:rsidR="000A5A28" w:rsidRPr="004E2368">
        <w:rPr>
          <w:rFonts w:asciiTheme="minorEastAsia" w:hAnsiTheme="minorEastAsia" w:hint="eastAsia"/>
          <w:color w:val="000000" w:themeColor="text1"/>
          <w:sz w:val="24"/>
          <w:szCs w:val="24"/>
        </w:rPr>
        <w:t>全年环保支出</w:t>
      </w:r>
      <w:r w:rsidR="00DC58D9" w:rsidRPr="004E2368">
        <w:rPr>
          <w:rFonts w:asciiTheme="minorEastAsia" w:hAnsiTheme="minorEastAsia" w:hint="eastAsia"/>
          <w:color w:val="000000" w:themeColor="text1"/>
          <w:sz w:val="24"/>
          <w:szCs w:val="24"/>
        </w:rPr>
        <w:t>200</w:t>
      </w:r>
      <w:r w:rsidR="000A5A28" w:rsidRPr="004E2368">
        <w:rPr>
          <w:rFonts w:asciiTheme="minorEastAsia" w:hAnsiTheme="minorEastAsia" w:hint="eastAsia"/>
          <w:color w:val="000000" w:themeColor="text1"/>
          <w:sz w:val="24"/>
          <w:szCs w:val="24"/>
        </w:rPr>
        <w:t>万元，</w:t>
      </w:r>
      <w:r w:rsidR="000617E0" w:rsidRPr="004E2368">
        <w:rPr>
          <w:rFonts w:asciiTheme="minorEastAsia" w:hAnsiTheme="minorEastAsia" w:hint="eastAsia"/>
          <w:color w:val="000000" w:themeColor="text1"/>
          <w:sz w:val="24"/>
          <w:szCs w:val="24"/>
        </w:rPr>
        <w:t>在节能减</w:t>
      </w:r>
      <w:proofErr w:type="gramStart"/>
      <w:r w:rsidR="000617E0" w:rsidRPr="004E2368">
        <w:rPr>
          <w:rFonts w:asciiTheme="minorEastAsia" w:hAnsiTheme="minorEastAsia" w:hint="eastAsia"/>
          <w:color w:val="000000" w:themeColor="text1"/>
          <w:sz w:val="24"/>
          <w:szCs w:val="24"/>
        </w:rPr>
        <w:t>排方面</w:t>
      </w:r>
      <w:proofErr w:type="gramEnd"/>
      <w:r w:rsidR="000617E0" w:rsidRPr="004E2368">
        <w:rPr>
          <w:rFonts w:asciiTheme="minorEastAsia" w:hAnsiTheme="minorEastAsia" w:hint="eastAsia"/>
          <w:color w:val="000000" w:themeColor="text1"/>
          <w:sz w:val="24"/>
          <w:szCs w:val="24"/>
        </w:rPr>
        <w:t>做了大量工作。</w:t>
      </w:r>
    </w:p>
    <w:p w:rsidR="001B6F3C" w:rsidRPr="004E2368" w:rsidRDefault="001B6F3C" w:rsidP="001B6F3C">
      <w:pPr>
        <w:spacing w:line="460" w:lineRule="exact"/>
        <w:ind w:firstLineChars="196" w:firstLine="472"/>
        <w:rPr>
          <w:rFonts w:ascii="Times New Roman" w:hAnsi="Times New Roman" w:cs="Times New Roman"/>
          <w:b/>
          <w:color w:val="000000" w:themeColor="text1"/>
          <w:sz w:val="24"/>
          <w:szCs w:val="24"/>
        </w:rPr>
      </w:pPr>
      <w:r w:rsidRPr="004E2368">
        <w:rPr>
          <w:rFonts w:ascii="Times New Roman" w:hAnsi="Times New Roman" w:cs="Times New Roman"/>
          <w:b/>
          <w:color w:val="000000" w:themeColor="text1"/>
          <w:sz w:val="24"/>
          <w:szCs w:val="24"/>
        </w:rPr>
        <w:t>7.</w:t>
      </w:r>
      <w:r w:rsidRPr="004E2368">
        <w:rPr>
          <w:rFonts w:ascii="Times New Roman" w:hAnsi="Times New Roman" w:cs="Times New Roman" w:hint="eastAsia"/>
          <w:b/>
          <w:color w:val="000000" w:themeColor="text1"/>
          <w:sz w:val="24"/>
          <w:szCs w:val="24"/>
        </w:rPr>
        <w:t>污染物排放情况</w:t>
      </w:r>
    </w:p>
    <w:p w:rsidR="001B6F3C" w:rsidRPr="004E2368" w:rsidRDefault="00A1695E" w:rsidP="001B6F3C">
      <w:pPr>
        <w:spacing w:line="460" w:lineRule="exact"/>
        <w:ind w:firstLineChars="200" w:firstLine="480"/>
        <w:rPr>
          <w:color w:val="000000" w:themeColor="text1"/>
        </w:rPr>
      </w:pPr>
      <w:r w:rsidRPr="004E2368">
        <w:rPr>
          <w:rFonts w:asciiTheme="minorEastAsia" w:hAnsiTheme="minorEastAsia" w:hint="eastAsia"/>
          <w:color w:val="000000" w:themeColor="text1"/>
          <w:sz w:val="24"/>
          <w:szCs w:val="24"/>
        </w:rPr>
        <w:t>公司产生的危废物集中交专业公司回收处理</w:t>
      </w:r>
      <w:r w:rsidR="001B6F3C" w:rsidRPr="004E2368">
        <w:rPr>
          <w:rFonts w:asciiTheme="minorEastAsia" w:hAnsiTheme="minorEastAsia" w:hint="eastAsia"/>
          <w:color w:val="000000" w:themeColor="text1"/>
          <w:sz w:val="24"/>
          <w:szCs w:val="24"/>
        </w:rPr>
        <w:t>。</w:t>
      </w:r>
    </w:p>
    <w:p w:rsidR="001B6F3C" w:rsidRPr="004E2368" w:rsidRDefault="001B6F3C" w:rsidP="001B6F3C">
      <w:pPr>
        <w:pStyle w:val="ac"/>
        <w:spacing w:before="156"/>
        <w:ind w:firstLine="482"/>
        <w:rPr>
          <w:color w:val="000000" w:themeColor="text1"/>
        </w:rPr>
      </w:pPr>
      <w:r w:rsidRPr="004E2368">
        <w:rPr>
          <w:rFonts w:hint="eastAsia"/>
          <w:color w:val="000000" w:themeColor="text1"/>
        </w:rPr>
        <w:t>（五）企业责任</w:t>
      </w:r>
    </w:p>
    <w:p w:rsidR="001B6F3C" w:rsidRPr="004E2368" w:rsidRDefault="001B6F3C" w:rsidP="001B6F3C">
      <w:pPr>
        <w:spacing w:line="460" w:lineRule="exact"/>
        <w:ind w:firstLineChars="200" w:firstLine="482"/>
        <w:rPr>
          <w:rFonts w:ascii="Times New Roman" w:hAnsi="Times New Roman" w:cs="Times New Roman"/>
          <w:b/>
          <w:color w:val="000000" w:themeColor="text1"/>
          <w:sz w:val="24"/>
          <w:szCs w:val="24"/>
        </w:rPr>
      </w:pPr>
      <w:r w:rsidRPr="004E2368">
        <w:rPr>
          <w:rFonts w:ascii="Times New Roman" w:hAnsi="Times New Roman" w:cs="Times New Roman" w:hint="eastAsia"/>
          <w:b/>
          <w:color w:val="000000" w:themeColor="text1"/>
          <w:sz w:val="24"/>
          <w:szCs w:val="24"/>
        </w:rPr>
        <w:t>1.</w:t>
      </w:r>
      <w:r w:rsidRPr="004E2368">
        <w:rPr>
          <w:rFonts w:ascii="Times New Roman" w:hAnsi="Times New Roman" w:cs="Times New Roman" w:hint="eastAsia"/>
          <w:b/>
          <w:color w:val="000000" w:themeColor="text1"/>
          <w:sz w:val="24"/>
          <w:szCs w:val="24"/>
        </w:rPr>
        <w:t>产品质量</w:t>
      </w:r>
    </w:p>
    <w:p w:rsidR="004F6696" w:rsidRPr="004E2368" w:rsidRDefault="004F6696" w:rsidP="004F6696">
      <w:pPr>
        <w:spacing w:line="460" w:lineRule="exact"/>
        <w:ind w:firstLineChars="200" w:firstLine="480"/>
        <w:rPr>
          <w:rFonts w:asciiTheme="minorEastAsia" w:hAnsiTheme="minorEastAsia"/>
          <w:sz w:val="24"/>
          <w:szCs w:val="24"/>
        </w:rPr>
      </w:pPr>
      <w:r w:rsidRPr="004E2368">
        <w:rPr>
          <w:rFonts w:asciiTheme="minorEastAsia" w:hAnsiTheme="minorEastAsia" w:hint="eastAsia"/>
          <w:sz w:val="24"/>
          <w:szCs w:val="24"/>
        </w:rPr>
        <w:t>2021年在第41次全国人教版中小学教材印装质量检测中，我公司取得了23优8良的好成绩，优良品数量再创新高，优良品率达81.6%，同比上年度提高6%。2021年6月，在第八届中华印制大奖评比中，我公司2种产品分别摘得教材类和精装四色及</w:t>
      </w:r>
      <w:proofErr w:type="gramStart"/>
      <w:r w:rsidRPr="004E2368">
        <w:rPr>
          <w:rFonts w:asciiTheme="minorEastAsia" w:hAnsiTheme="minorEastAsia" w:hint="eastAsia"/>
          <w:sz w:val="24"/>
          <w:szCs w:val="24"/>
        </w:rPr>
        <w:t>以上类</w:t>
      </w:r>
      <w:proofErr w:type="gramEnd"/>
      <w:r w:rsidRPr="004E2368">
        <w:rPr>
          <w:rFonts w:asciiTheme="minorEastAsia" w:hAnsiTheme="minorEastAsia" w:hint="eastAsia"/>
          <w:sz w:val="24"/>
          <w:szCs w:val="24"/>
        </w:rPr>
        <w:t>铜奖。2021年12月2种产品入围第三届山西出版政府奖优秀印刷复制奖；2种产品入围第三届山西出版政府奖优秀印刷</w:t>
      </w:r>
      <w:proofErr w:type="gramStart"/>
      <w:r w:rsidRPr="004E2368">
        <w:rPr>
          <w:rFonts w:asciiTheme="minorEastAsia" w:hAnsiTheme="minorEastAsia" w:hint="eastAsia"/>
          <w:sz w:val="24"/>
          <w:szCs w:val="24"/>
        </w:rPr>
        <w:t>复制奖</w:t>
      </w:r>
      <w:proofErr w:type="gramEnd"/>
      <w:r w:rsidRPr="004E2368">
        <w:rPr>
          <w:rFonts w:asciiTheme="minorEastAsia" w:hAnsiTheme="minorEastAsia" w:hint="eastAsia"/>
          <w:sz w:val="24"/>
          <w:szCs w:val="24"/>
        </w:rPr>
        <w:t>提名奖。</w:t>
      </w:r>
    </w:p>
    <w:p w:rsidR="004F6696" w:rsidRPr="004E2368" w:rsidRDefault="004F6696" w:rsidP="004F6696">
      <w:pPr>
        <w:spacing w:line="460" w:lineRule="exact"/>
        <w:ind w:firstLineChars="200" w:firstLine="480"/>
        <w:rPr>
          <w:rFonts w:asciiTheme="minorEastAsia" w:hAnsiTheme="minorEastAsia"/>
          <w:sz w:val="24"/>
          <w:szCs w:val="24"/>
        </w:rPr>
      </w:pPr>
      <w:r w:rsidRPr="004E2368">
        <w:rPr>
          <w:rFonts w:asciiTheme="minorEastAsia" w:hAnsiTheme="minorEastAsia" w:hint="eastAsia"/>
          <w:sz w:val="24"/>
          <w:szCs w:val="24"/>
        </w:rPr>
        <w:t>2021年是公司质量、环境、职业健康安全管理体系在新厂区通过认证后，运行的第一年，在各部门的配合下，体系运行情况良好。2021年6月顺利通过环境标准产品管理体系再认证，2021年11月顺利通过了质量、环境、职业健康安全管理体系再认证。</w:t>
      </w:r>
    </w:p>
    <w:p w:rsidR="004F6696" w:rsidRPr="004E2368" w:rsidRDefault="004F6696" w:rsidP="004F6696">
      <w:pPr>
        <w:spacing w:line="460" w:lineRule="exact"/>
        <w:ind w:firstLineChars="200" w:firstLine="480"/>
        <w:rPr>
          <w:rFonts w:asciiTheme="minorEastAsia" w:hAnsiTheme="minorEastAsia"/>
          <w:sz w:val="24"/>
          <w:szCs w:val="24"/>
        </w:rPr>
      </w:pPr>
      <w:r w:rsidRPr="004E2368">
        <w:rPr>
          <w:rFonts w:asciiTheme="minorEastAsia" w:hAnsiTheme="minorEastAsia" w:hint="eastAsia"/>
          <w:sz w:val="24"/>
          <w:szCs w:val="24"/>
        </w:rPr>
        <w:t>2021年公司严格落实质量管理体系，执行生产过程2层（职能管理层、车间层）3级（班</w:t>
      </w:r>
      <w:r w:rsidRPr="004E2368">
        <w:rPr>
          <w:rFonts w:asciiTheme="minorEastAsia" w:hAnsiTheme="minorEastAsia" w:hint="eastAsia"/>
          <w:sz w:val="24"/>
          <w:szCs w:val="24"/>
        </w:rPr>
        <w:lastRenderedPageBreak/>
        <w:t>组、质检员、质量负责人）检查制度，做好首检和终检入口、出口关。重注流程控制，明确流程职责，增强质量预防机制，较好完成了提质增效的管理目标。</w:t>
      </w:r>
    </w:p>
    <w:p w:rsidR="004F6696" w:rsidRPr="004E2368" w:rsidRDefault="004F6696" w:rsidP="004F6696">
      <w:pPr>
        <w:spacing w:line="460" w:lineRule="exact"/>
        <w:ind w:firstLineChars="200" w:firstLine="480"/>
        <w:rPr>
          <w:rFonts w:asciiTheme="minorEastAsia" w:hAnsiTheme="minorEastAsia"/>
          <w:sz w:val="24"/>
          <w:szCs w:val="24"/>
        </w:rPr>
      </w:pPr>
      <w:r w:rsidRPr="004E2368">
        <w:rPr>
          <w:rFonts w:asciiTheme="minorEastAsia" w:hAnsiTheme="minorEastAsia" w:hint="eastAsia"/>
          <w:sz w:val="24"/>
          <w:szCs w:val="24"/>
        </w:rPr>
        <w:t>2021年工作中存在的不足：对新工艺的探索，还需进一步加强。</w:t>
      </w:r>
    </w:p>
    <w:p w:rsidR="00E16A69" w:rsidRPr="004E2368" w:rsidRDefault="004F6696" w:rsidP="00FF4313">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sz w:val="24"/>
          <w:szCs w:val="24"/>
        </w:rPr>
        <w:t>我们将以提质增效为目标，将党史学习成果，落实到实际工作中，坚定不移，服从大局，坚定信心，加强管理，坚持不懈，实现目标。我们将不忘初心，牢记使命，为公司全年生产经营总目标的实现努力。</w:t>
      </w:r>
    </w:p>
    <w:p w:rsidR="00F2728C" w:rsidRPr="004E2368" w:rsidRDefault="001B6F3C" w:rsidP="00F2728C">
      <w:pPr>
        <w:spacing w:line="460" w:lineRule="exact"/>
        <w:ind w:firstLineChars="200" w:firstLine="482"/>
        <w:rPr>
          <w:rFonts w:ascii="Times New Roman" w:hAnsi="Times New Roman" w:cs="Times New Roman"/>
          <w:b/>
          <w:color w:val="000000" w:themeColor="text1"/>
          <w:sz w:val="24"/>
          <w:szCs w:val="24"/>
        </w:rPr>
      </w:pPr>
      <w:r w:rsidRPr="004E2368">
        <w:rPr>
          <w:rFonts w:ascii="Times New Roman" w:hAnsi="Times New Roman" w:cs="Times New Roman" w:hint="eastAsia"/>
          <w:b/>
          <w:color w:val="000000" w:themeColor="text1"/>
          <w:sz w:val="24"/>
          <w:szCs w:val="24"/>
        </w:rPr>
        <w:t>2.</w:t>
      </w:r>
      <w:r w:rsidRPr="004E2368">
        <w:rPr>
          <w:rFonts w:ascii="Times New Roman" w:hAnsi="Times New Roman" w:cs="Times New Roman" w:hint="eastAsia"/>
          <w:b/>
          <w:color w:val="000000" w:themeColor="text1"/>
          <w:sz w:val="24"/>
          <w:szCs w:val="24"/>
        </w:rPr>
        <w:t>员工情况</w:t>
      </w:r>
    </w:p>
    <w:p w:rsidR="00F2728C" w:rsidRPr="004E2368" w:rsidRDefault="00F2728C" w:rsidP="00F2728C">
      <w:pPr>
        <w:spacing w:line="460" w:lineRule="exact"/>
        <w:ind w:firstLineChars="200" w:firstLine="480"/>
        <w:rPr>
          <w:rFonts w:ascii="宋体"/>
          <w:color w:val="000000"/>
          <w:sz w:val="24"/>
          <w:szCs w:val="24"/>
        </w:rPr>
      </w:pPr>
      <w:r w:rsidRPr="004E2368">
        <w:rPr>
          <w:rFonts w:ascii="宋体" w:hAnsi="宋体"/>
          <w:color w:val="000000"/>
          <w:sz w:val="24"/>
          <w:szCs w:val="24"/>
        </w:rPr>
        <w:t>2021</w:t>
      </w:r>
      <w:r w:rsidRPr="004E2368">
        <w:rPr>
          <w:rFonts w:ascii="宋体" w:hAnsi="宋体" w:hint="eastAsia"/>
          <w:color w:val="000000"/>
          <w:sz w:val="24"/>
          <w:szCs w:val="24"/>
        </w:rPr>
        <w:t>年末从业人员总数为</w:t>
      </w:r>
      <w:r w:rsidRPr="004E2368">
        <w:rPr>
          <w:rFonts w:ascii="宋体" w:hAnsi="宋体"/>
          <w:color w:val="000000"/>
          <w:sz w:val="24"/>
          <w:szCs w:val="24"/>
        </w:rPr>
        <w:t>510</w:t>
      </w:r>
      <w:r w:rsidRPr="004E2368">
        <w:rPr>
          <w:rFonts w:ascii="宋体" w:hAnsi="宋体" w:hint="eastAsia"/>
          <w:color w:val="000000"/>
          <w:sz w:val="24"/>
          <w:szCs w:val="24"/>
        </w:rPr>
        <w:t>人，其中：女职工</w:t>
      </w:r>
      <w:r w:rsidRPr="004E2368">
        <w:rPr>
          <w:rFonts w:ascii="宋体" w:hAnsi="宋体"/>
          <w:color w:val="000000"/>
          <w:sz w:val="24"/>
          <w:szCs w:val="24"/>
        </w:rPr>
        <w:t>174</w:t>
      </w:r>
      <w:r w:rsidRPr="004E2368">
        <w:rPr>
          <w:rFonts w:ascii="宋体" w:hAnsi="宋体" w:hint="eastAsia"/>
          <w:color w:val="000000"/>
          <w:sz w:val="24"/>
          <w:szCs w:val="24"/>
        </w:rPr>
        <w:t>人，安置残疾人就业</w:t>
      </w:r>
      <w:r w:rsidRPr="004E2368">
        <w:rPr>
          <w:rFonts w:ascii="宋体" w:hAnsi="宋体"/>
          <w:color w:val="000000"/>
          <w:sz w:val="24"/>
          <w:szCs w:val="24"/>
        </w:rPr>
        <w:t>9</w:t>
      </w:r>
      <w:r w:rsidRPr="004E2368">
        <w:rPr>
          <w:rFonts w:ascii="宋体" w:hAnsi="宋体" w:hint="eastAsia"/>
          <w:color w:val="000000"/>
          <w:sz w:val="24"/>
          <w:szCs w:val="24"/>
        </w:rPr>
        <w:t>人，其中使用劳务派遣</w:t>
      </w:r>
      <w:r w:rsidRPr="004E2368">
        <w:rPr>
          <w:rFonts w:ascii="宋体" w:hAnsi="宋体"/>
          <w:color w:val="000000"/>
          <w:sz w:val="24"/>
          <w:szCs w:val="24"/>
        </w:rPr>
        <w:t>67</w:t>
      </w:r>
      <w:r w:rsidRPr="004E2368">
        <w:rPr>
          <w:rFonts w:ascii="宋体" w:hAnsi="宋体" w:hint="eastAsia"/>
          <w:color w:val="000000"/>
          <w:sz w:val="24"/>
          <w:szCs w:val="24"/>
        </w:rPr>
        <w:t>人。</w:t>
      </w:r>
    </w:p>
    <w:p w:rsidR="00F2728C" w:rsidRPr="004E2368" w:rsidRDefault="00F2728C" w:rsidP="00F2728C">
      <w:pPr>
        <w:spacing w:line="460" w:lineRule="exact"/>
        <w:ind w:firstLineChars="200" w:firstLine="482"/>
        <w:rPr>
          <w:rFonts w:ascii="Times New Roman" w:hAnsi="Times New Roman"/>
          <w:b/>
          <w:color w:val="000000"/>
          <w:sz w:val="24"/>
          <w:szCs w:val="24"/>
        </w:rPr>
      </w:pPr>
      <w:r w:rsidRPr="004E2368">
        <w:rPr>
          <w:rFonts w:ascii="Times New Roman" w:hAnsi="Times New Roman"/>
          <w:b/>
          <w:color w:val="000000"/>
          <w:sz w:val="24"/>
          <w:szCs w:val="24"/>
        </w:rPr>
        <w:t>3.</w:t>
      </w:r>
      <w:r w:rsidRPr="004E2368">
        <w:rPr>
          <w:rFonts w:ascii="Times New Roman" w:hAnsi="Times New Roman" w:hint="eastAsia"/>
          <w:b/>
          <w:color w:val="000000"/>
          <w:sz w:val="24"/>
          <w:szCs w:val="24"/>
        </w:rPr>
        <w:t>劳动保障</w:t>
      </w:r>
    </w:p>
    <w:p w:rsidR="00F2728C" w:rsidRPr="004E2368" w:rsidRDefault="00F2728C" w:rsidP="00F2728C">
      <w:pPr>
        <w:widowControl/>
        <w:spacing w:line="360" w:lineRule="auto"/>
        <w:ind w:firstLine="561"/>
        <w:jc w:val="left"/>
        <w:rPr>
          <w:rFonts w:ascii="宋体" w:hAnsi="宋体"/>
          <w:color w:val="000000"/>
          <w:sz w:val="24"/>
          <w:szCs w:val="24"/>
        </w:rPr>
      </w:pPr>
      <w:r w:rsidRPr="004E2368">
        <w:rPr>
          <w:rFonts w:ascii="宋体" w:hAnsi="宋体" w:hint="eastAsia"/>
          <w:color w:val="000000"/>
          <w:sz w:val="24"/>
          <w:szCs w:val="24"/>
        </w:rPr>
        <w:t>我们严格执行国家、省有关劳动保障法规要求，对在册在岗员工足额缴纳养老、医疗、工伤、生育、失业和大病保险，缴纳住房公积金，</w:t>
      </w:r>
      <w:r w:rsidRPr="004E2368">
        <w:rPr>
          <w:rFonts w:ascii="宋体" w:hAnsi="宋体" w:hint="eastAsia"/>
          <w:color w:val="000000" w:themeColor="text1"/>
          <w:sz w:val="24"/>
          <w:szCs w:val="24"/>
        </w:rPr>
        <w:t>1、2021年社保缴费(含劳务派遣)单位和个人部分共计1009.31万元，其中单位723.07万元，个人286.24万元。2、2021年1月起公积金开始正常按月缴纳，全年公积金缴纳16个月（2020.9-2021.12）费用593.76万元（5937562元），其中单位356.26万元，个人237.5万元。（其中：2021年缴费4430574元，其中单位2658356元，个人1772218万元）</w:t>
      </w:r>
      <w:r w:rsidRPr="004E2368">
        <w:rPr>
          <w:rFonts w:ascii="宋体" w:hAnsi="宋体" w:hint="eastAsia"/>
          <w:color w:val="000000"/>
          <w:sz w:val="24"/>
          <w:szCs w:val="24"/>
        </w:rPr>
        <w:t>。</w:t>
      </w:r>
    </w:p>
    <w:p w:rsidR="00F2728C" w:rsidRPr="004E2368" w:rsidRDefault="00F2728C" w:rsidP="00F2728C">
      <w:pPr>
        <w:spacing w:line="460" w:lineRule="exact"/>
        <w:ind w:firstLineChars="200" w:firstLine="482"/>
        <w:rPr>
          <w:rFonts w:ascii="Times New Roman" w:hAnsi="Times New Roman"/>
          <w:b/>
          <w:color w:val="000000"/>
          <w:sz w:val="24"/>
          <w:szCs w:val="24"/>
        </w:rPr>
      </w:pPr>
      <w:r w:rsidRPr="004E2368">
        <w:rPr>
          <w:rFonts w:ascii="Times New Roman" w:hAnsi="Times New Roman"/>
          <w:b/>
          <w:color w:val="000000"/>
          <w:sz w:val="24"/>
          <w:szCs w:val="24"/>
        </w:rPr>
        <w:t>4.</w:t>
      </w:r>
      <w:r w:rsidRPr="004E2368">
        <w:rPr>
          <w:rFonts w:ascii="Times New Roman" w:hAnsi="Times New Roman" w:hint="eastAsia"/>
          <w:b/>
          <w:color w:val="000000"/>
          <w:sz w:val="24"/>
          <w:szCs w:val="24"/>
        </w:rPr>
        <w:t>培训与成长</w:t>
      </w:r>
    </w:p>
    <w:p w:rsidR="00F2728C" w:rsidRPr="004E2368" w:rsidRDefault="00F2728C" w:rsidP="00F2728C">
      <w:pPr>
        <w:spacing w:line="360" w:lineRule="auto"/>
        <w:ind w:firstLineChars="236" w:firstLine="566"/>
        <w:rPr>
          <w:rFonts w:ascii="宋体" w:hAnsi="宋体"/>
          <w:sz w:val="24"/>
          <w:szCs w:val="24"/>
        </w:rPr>
      </w:pPr>
      <w:r w:rsidRPr="004E2368">
        <w:rPr>
          <w:rFonts w:ascii="宋体" w:hAnsi="宋体" w:hint="eastAsia"/>
          <w:sz w:val="24"/>
          <w:szCs w:val="24"/>
        </w:rPr>
        <w:t>组织实施好员工培训，加强技能人才队伍建设，2021年自行举办培训共13场，主要是安全生产、保密知识、印装质量及三体系标准、润版液使用等培训，共960人次参加了培训。赴外培训5场，安全生产管理人员、三体系内审员、胶订联动线设备操作员、电工低压证培训共13人次参加。</w:t>
      </w:r>
    </w:p>
    <w:p w:rsidR="00F2728C" w:rsidRPr="004E2368" w:rsidRDefault="00F2728C" w:rsidP="00F2728C">
      <w:pPr>
        <w:spacing w:line="360" w:lineRule="auto"/>
        <w:ind w:firstLineChars="236" w:firstLine="566"/>
        <w:rPr>
          <w:rFonts w:ascii="宋体" w:hAnsi="宋体"/>
          <w:sz w:val="24"/>
          <w:szCs w:val="24"/>
        </w:rPr>
      </w:pPr>
      <w:r w:rsidRPr="004E2368">
        <w:rPr>
          <w:rFonts w:ascii="宋体" w:hAnsi="宋体" w:hint="eastAsia"/>
          <w:sz w:val="24"/>
          <w:szCs w:val="24"/>
        </w:rPr>
        <w:t>为实现人才培养目标，提高人才培养质量，遵偱“优势互补、资源共享、互惠互利、共同发展”的原则，5月与山西铁道职业技术学院、山西工</w:t>
      </w:r>
      <w:bookmarkStart w:id="1" w:name="_GoBack"/>
      <w:bookmarkEnd w:id="1"/>
      <w:r w:rsidRPr="004E2368">
        <w:rPr>
          <w:rFonts w:ascii="宋体" w:hAnsi="宋体" w:hint="eastAsia"/>
          <w:sz w:val="24"/>
          <w:szCs w:val="24"/>
        </w:rPr>
        <w:t>程技术学院分别签订校企合作协议，安排两学院学生约120人在公司参观及跟班实习。</w:t>
      </w:r>
    </w:p>
    <w:p w:rsidR="00F2728C" w:rsidRPr="004E2368" w:rsidRDefault="00F2728C" w:rsidP="00F2728C">
      <w:pPr>
        <w:spacing w:line="460" w:lineRule="exact"/>
        <w:ind w:firstLineChars="200" w:firstLine="482"/>
        <w:rPr>
          <w:rFonts w:ascii="Times New Roman" w:hAnsi="Times New Roman"/>
          <w:b/>
          <w:color w:val="000000"/>
          <w:sz w:val="24"/>
          <w:szCs w:val="24"/>
        </w:rPr>
      </w:pPr>
      <w:r w:rsidRPr="004E2368">
        <w:rPr>
          <w:rFonts w:ascii="Times New Roman" w:hAnsi="Times New Roman"/>
          <w:b/>
          <w:color w:val="000000"/>
          <w:sz w:val="24"/>
          <w:szCs w:val="24"/>
        </w:rPr>
        <w:t>5.</w:t>
      </w:r>
      <w:r w:rsidRPr="004E2368">
        <w:rPr>
          <w:rFonts w:ascii="Times New Roman" w:hAnsi="Times New Roman" w:hint="eastAsia"/>
          <w:b/>
          <w:color w:val="000000"/>
          <w:sz w:val="24"/>
          <w:szCs w:val="24"/>
        </w:rPr>
        <w:t>薪酬福利</w:t>
      </w:r>
    </w:p>
    <w:p w:rsidR="00F2728C" w:rsidRPr="004E2368" w:rsidRDefault="00F2728C" w:rsidP="00F2728C">
      <w:pPr>
        <w:spacing w:line="460" w:lineRule="exact"/>
        <w:ind w:firstLineChars="200" w:firstLine="480"/>
        <w:rPr>
          <w:rFonts w:ascii="宋体" w:hAnsi="宋体"/>
          <w:color w:val="000000"/>
          <w:sz w:val="24"/>
          <w:szCs w:val="24"/>
        </w:rPr>
      </w:pPr>
      <w:r w:rsidRPr="004E2368">
        <w:rPr>
          <w:rFonts w:ascii="宋体" w:hAnsi="宋体" w:hint="eastAsia"/>
          <w:color w:val="000000"/>
          <w:sz w:val="24"/>
          <w:szCs w:val="24"/>
        </w:rPr>
        <w:t>我们严格遵守省薪酬规定，没有低于省最低工资标准情景。面对经营下行压力巨大，坚持分配向生产一线倾斜，特别是在生产淡季，采用安排检修设备、组织学习培训、清除卫生等举措，尽量安排大家工作，尽力保障职工收入。职工可享受国家规定的的各类假，如年休假、探亲假、产假（女工）、生育陪待假（男工）等。</w:t>
      </w:r>
      <w:r w:rsidRPr="004E2368">
        <w:rPr>
          <w:rFonts w:ascii="宋体" w:hAnsi="宋体" w:hint="eastAsia"/>
          <w:sz w:val="24"/>
          <w:szCs w:val="24"/>
        </w:rPr>
        <w:t>2021年发放工资总额3152.49万元（含劳务派遣员工），</w:t>
      </w:r>
      <w:r w:rsidRPr="004E2368">
        <w:rPr>
          <w:rFonts w:ascii="宋体" w:hAnsi="宋体" w:hint="eastAsia"/>
          <w:color w:val="000000"/>
          <w:sz w:val="24"/>
          <w:szCs w:val="24"/>
        </w:rPr>
        <w:t>支付职工福利费</w:t>
      </w:r>
      <w:r w:rsidR="00D16A87">
        <w:rPr>
          <w:rFonts w:ascii="宋体" w:hAnsi="宋体"/>
          <w:color w:val="FF0000"/>
          <w:sz w:val="24"/>
          <w:szCs w:val="24"/>
        </w:rPr>
        <w:t xml:space="preserve"> </w:t>
      </w:r>
      <w:r w:rsidR="00751E32" w:rsidRPr="00D16A87">
        <w:rPr>
          <w:rFonts w:ascii="宋体" w:hAnsi="宋体" w:hint="eastAsia"/>
          <w:sz w:val="24"/>
          <w:szCs w:val="24"/>
        </w:rPr>
        <w:t>235.23</w:t>
      </w:r>
      <w:r w:rsidRPr="004E2368">
        <w:rPr>
          <w:rFonts w:ascii="宋体" w:hAnsi="宋体" w:hint="eastAsia"/>
          <w:color w:val="000000"/>
          <w:sz w:val="24"/>
          <w:szCs w:val="24"/>
        </w:rPr>
        <w:t>万元。</w:t>
      </w:r>
    </w:p>
    <w:p w:rsidR="001B6F3C" w:rsidRPr="004E2368" w:rsidRDefault="001B6F3C" w:rsidP="00F2728C">
      <w:pPr>
        <w:spacing w:line="460" w:lineRule="exact"/>
        <w:ind w:firstLineChars="200" w:firstLine="482"/>
        <w:rPr>
          <w:rFonts w:ascii="Times New Roman" w:hAnsi="Times New Roman" w:cs="Times New Roman"/>
          <w:b/>
          <w:color w:val="000000" w:themeColor="text1"/>
          <w:sz w:val="24"/>
          <w:szCs w:val="24"/>
        </w:rPr>
      </w:pPr>
      <w:r w:rsidRPr="004E2368">
        <w:rPr>
          <w:rFonts w:ascii="Times New Roman" w:hAnsi="Times New Roman" w:cs="Times New Roman" w:hint="eastAsia"/>
          <w:b/>
          <w:color w:val="000000" w:themeColor="text1"/>
          <w:sz w:val="24"/>
          <w:szCs w:val="24"/>
        </w:rPr>
        <w:lastRenderedPageBreak/>
        <w:t>6.</w:t>
      </w:r>
      <w:r w:rsidRPr="004E2368">
        <w:rPr>
          <w:rFonts w:ascii="Times New Roman" w:hAnsi="Times New Roman" w:cs="Times New Roman" w:hint="eastAsia"/>
          <w:b/>
          <w:color w:val="000000" w:themeColor="text1"/>
          <w:sz w:val="24"/>
          <w:szCs w:val="24"/>
        </w:rPr>
        <w:t>纳税情况</w:t>
      </w:r>
    </w:p>
    <w:p w:rsidR="001B6F3C" w:rsidRPr="004E2368" w:rsidRDefault="001B6F3C" w:rsidP="001B6F3C">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本年度公司实际上交税费总额</w:t>
      </w:r>
      <w:r w:rsidR="00DC58D9" w:rsidRPr="004E2368">
        <w:rPr>
          <w:rFonts w:asciiTheme="minorEastAsia" w:hAnsiTheme="minorEastAsia" w:hint="eastAsia"/>
          <w:color w:val="000000" w:themeColor="text1"/>
          <w:sz w:val="24"/>
          <w:szCs w:val="24"/>
        </w:rPr>
        <w:t>201</w:t>
      </w:r>
      <w:r w:rsidRPr="004E2368">
        <w:rPr>
          <w:rFonts w:asciiTheme="minorEastAsia" w:hAnsiTheme="minorEastAsia" w:hint="eastAsia"/>
          <w:color w:val="000000" w:themeColor="text1"/>
          <w:sz w:val="24"/>
          <w:szCs w:val="24"/>
        </w:rPr>
        <w:t>万元，比上年</w:t>
      </w:r>
      <w:r w:rsidR="00535E48" w:rsidRPr="004E2368">
        <w:rPr>
          <w:rFonts w:asciiTheme="minorEastAsia" w:hAnsiTheme="minorEastAsia" w:hint="eastAsia"/>
          <w:color w:val="000000" w:themeColor="text1"/>
          <w:sz w:val="24"/>
          <w:szCs w:val="24"/>
        </w:rPr>
        <w:t>减少</w:t>
      </w:r>
      <w:r w:rsidR="00755589" w:rsidRPr="004E2368">
        <w:rPr>
          <w:rFonts w:asciiTheme="minorEastAsia" w:hAnsiTheme="minorEastAsia" w:hint="eastAsia"/>
          <w:color w:val="000000" w:themeColor="text1"/>
          <w:sz w:val="24"/>
          <w:szCs w:val="24"/>
        </w:rPr>
        <w:t>260</w:t>
      </w:r>
      <w:r w:rsidRPr="004E2368">
        <w:rPr>
          <w:rFonts w:asciiTheme="minorEastAsia" w:hAnsiTheme="minorEastAsia" w:hint="eastAsia"/>
          <w:color w:val="000000" w:themeColor="text1"/>
          <w:sz w:val="24"/>
          <w:szCs w:val="24"/>
        </w:rPr>
        <w:t>万元。</w:t>
      </w:r>
    </w:p>
    <w:p w:rsidR="005601BB" w:rsidRPr="004E2368" w:rsidRDefault="001B6F3C" w:rsidP="005601BB">
      <w:pPr>
        <w:spacing w:line="460" w:lineRule="exact"/>
        <w:ind w:firstLineChars="200" w:firstLine="482"/>
        <w:rPr>
          <w:rFonts w:ascii="Times New Roman" w:hAnsi="Times New Roman" w:cs="Times New Roman"/>
          <w:b/>
          <w:color w:val="000000" w:themeColor="text1"/>
          <w:sz w:val="24"/>
          <w:szCs w:val="24"/>
        </w:rPr>
      </w:pPr>
      <w:r w:rsidRPr="004E2368">
        <w:rPr>
          <w:rFonts w:ascii="Times New Roman" w:hAnsi="Times New Roman" w:cs="Times New Roman" w:hint="eastAsia"/>
          <w:b/>
          <w:color w:val="000000" w:themeColor="text1"/>
          <w:sz w:val="24"/>
          <w:szCs w:val="24"/>
        </w:rPr>
        <w:t>7.</w:t>
      </w:r>
      <w:r w:rsidRPr="004E2368">
        <w:rPr>
          <w:rFonts w:ascii="Times New Roman" w:hAnsi="Times New Roman" w:cs="Times New Roman" w:hint="eastAsia"/>
          <w:b/>
          <w:color w:val="000000" w:themeColor="text1"/>
          <w:sz w:val="24"/>
          <w:szCs w:val="24"/>
        </w:rPr>
        <w:t>扶贫救灾</w:t>
      </w:r>
    </w:p>
    <w:p w:rsidR="005601BB" w:rsidRPr="004E2368" w:rsidRDefault="005601BB" w:rsidP="005601BB">
      <w:pPr>
        <w:autoSpaceDE w:val="0"/>
        <w:autoSpaceDN w:val="0"/>
        <w:adjustRightInd w:val="0"/>
        <w:spacing w:line="360" w:lineRule="auto"/>
        <w:ind w:firstLineChars="200" w:firstLine="480"/>
        <w:jc w:val="left"/>
        <w:rPr>
          <w:rFonts w:asciiTheme="minorEastAsia" w:hAnsiTheme="minorEastAsia" w:cs="宋体"/>
          <w:color w:val="000000"/>
          <w:kern w:val="0"/>
          <w:sz w:val="24"/>
          <w:szCs w:val="24"/>
          <w:lang w:val="x-none"/>
        </w:rPr>
      </w:pPr>
      <w:r w:rsidRPr="004E2368">
        <w:rPr>
          <w:rFonts w:asciiTheme="minorEastAsia" w:hAnsiTheme="minorEastAsia" w:cs="宋体" w:hint="eastAsia"/>
          <w:color w:val="000000"/>
          <w:kern w:val="0"/>
          <w:sz w:val="24"/>
          <w:szCs w:val="24"/>
          <w:lang w:val="x-none"/>
        </w:rPr>
        <w:t>作为主要帮扶责任单位，我公司扎实落实到村调研和慰问工作。</w:t>
      </w:r>
      <w:r w:rsidRPr="004E2368">
        <w:rPr>
          <w:rFonts w:asciiTheme="minorEastAsia" w:hAnsiTheme="minorEastAsia" w:cs="宋体"/>
          <w:color w:val="000000"/>
          <w:kern w:val="0"/>
          <w:sz w:val="24"/>
          <w:szCs w:val="24"/>
          <w:lang w:val="x-none"/>
        </w:rPr>
        <w:t>2021</w:t>
      </w:r>
      <w:r w:rsidRPr="004E2368">
        <w:rPr>
          <w:rFonts w:asciiTheme="minorEastAsia" w:hAnsiTheme="minorEastAsia" w:cs="宋体" w:hint="eastAsia"/>
          <w:color w:val="000000"/>
          <w:kern w:val="0"/>
          <w:sz w:val="24"/>
          <w:szCs w:val="24"/>
          <w:lang w:val="x-none"/>
        </w:rPr>
        <w:t>年我公司派出</w:t>
      </w:r>
      <w:r w:rsidRPr="004E2368">
        <w:rPr>
          <w:rFonts w:asciiTheme="minorEastAsia" w:hAnsiTheme="minorEastAsia" w:cs="宋体"/>
          <w:color w:val="000000"/>
          <w:kern w:val="0"/>
          <w:sz w:val="24"/>
          <w:szCs w:val="24"/>
          <w:lang w:val="x-none"/>
        </w:rPr>
        <w:t>6</w:t>
      </w:r>
      <w:r w:rsidRPr="004E2368">
        <w:rPr>
          <w:rFonts w:asciiTheme="minorEastAsia" w:hAnsiTheme="minorEastAsia" w:cs="宋体" w:hint="eastAsia"/>
          <w:color w:val="000000"/>
          <w:kern w:val="0"/>
          <w:sz w:val="24"/>
          <w:szCs w:val="24"/>
          <w:lang w:val="x-none"/>
        </w:rPr>
        <w:t>名同志，两支乡村振兴驻村帮扶工作队进驻代县。春节期间我公司党委书记、总经理深入代县阳明堡镇开展“送温暖、献爱心”，为全村</w:t>
      </w:r>
      <w:r w:rsidRPr="004E2368">
        <w:rPr>
          <w:rFonts w:asciiTheme="minorEastAsia" w:hAnsiTheme="minorEastAsia" w:cs="宋体"/>
          <w:color w:val="000000"/>
          <w:kern w:val="0"/>
          <w:sz w:val="24"/>
          <w:szCs w:val="24"/>
          <w:lang w:val="x-none"/>
        </w:rPr>
        <w:t>190</w:t>
      </w:r>
      <w:r w:rsidRPr="004E2368">
        <w:rPr>
          <w:rFonts w:asciiTheme="minorEastAsia" w:hAnsiTheme="minorEastAsia" w:cs="宋体" w:hint="eastAsia"/>
          <w:color w:val="000000"/>
          <w:kern w:val="0"/>
          <w:sz w:val="24"/>
          <w:szCs w:val="24"/>
          <w:lang w:val="x-none"/>
        </w:rPr>
        <w:t>户送上大米、白面、食用油等生活物资，并就驻村帮扶工作进行深入交流研讨。抗洪救灾活动中，坚决扛起国企的责任担当，向全体党员、干部职工发起捐款倡议，</w:t>
      </w:r>
      <w:r w:rsidRPr="004E2368">
        <w:rPr>
          <w:rFonts w:asciiTheme="minorEastAsia" w:hAnsiTheme="minorEastAsia" w:cs="宋体"/>
          <w:color w:val="000000"/>
          <w:kern w:val="0"/>
          <w:sz w:val="24"/>
          <w:szCs w:val="24"/>
          <w:lang w:val="x-none"/>
        </w:rPr>
        <w:t>377</w:t>
      </w:r>
      <w:r w:rsidRPr="004E2368">
        <w:rPr>
          <w:rFonts w:asciiTheme="minorEastAsia" w:hAnsiTheme="minorEastAsia" w:cs="宋体" w:hint="eastAsia"/>
          <w:color w:val="000000"/>
          <w:kern w:val="0"/>
          <w:sz w:val="24"/>
          <w:szCs w:val="24"/>
          <w:lang w:val="x-none"/>
        </w:rPr>
        <w:t>人捐款</w:t>
      </w:r>
      <w:r w:rsidRPr="004E2368">
        <w:rPr>
          <w:rFonts w:asciiTheme="minorEastAsia" w:hAnsiTheme="minorEastAsia" w:cs="宋体"/>
          <w:color w:val="000000"/>
          <w:kern w:val="0"/>
          <w:sz w:val="24"/>
          <w:szCs w:val="24"/>
          <w:lang w:val="x-none"/>
        </w:rPr>
        <w:t>8531</w:t>
      </w:r>
      <w:r w:rsidRPr="004E2368">
        <w:rPr>
          <w:rFonts w:asciiTheme="minorEastAsia" w:hAnsiTheme="minorEastAsia" w:cs="宋体" w:hint="eastAsia"/>
          <w:color w:val="000000"/>
          <w:kern w:val="0"/>
          <w:sz w:val="24"/>
          <w:szCs w:val="24"/>
          <w:lang w:val="x-none"/>
        </w:rPr>
        <w:t>元；“送温暖，献爱心”活动中捐款</w:t>
      </w:r>
      <w:r w:rsidRPr="004E2368">
        <w:rPr>
          <w:rFonts w:asciiTheme="minorEastAsia" w:hAnsiTheme="minorEastAsia" w:cs="宋体"/>
          <w:color w:val="000000"/>
          <w:kern w:val="0"/>
          <w:sz w:val="24"/>
          <w:szCs w:val="24"/>
          <w:lang w:val="x-none"/>
        </w:rPr>
        <w:t>6810</w:t>
      </w:r>
      <w:r w:rsidRPr="004E2368">
        <w:rPr>
          <w:rFonts w:asciiTheme="minorEastAsia" w:hAnsiTheme="minorEastAsia" w:cs="宋体" w:hint="eastAsia"/>
          <w:color w:val="000000"/>
          <w:kern w:val="0"/>
          <w:sz w:val="24"/>
          <w:szCs w:val="24"/>
          <w:lang w:val="x-none"/>
        </w:rPr>
        <w:t>元。开展消费扶贫，支出</w:t>
      </w:r>
      <w:r w:rsidRPr="004E2368">
        <w:rPr>
          <w:rFonts w:asciiTheme="minorEastAsia" w:hAnsiTheme="minorEastAsia" w:cs="宋体"/>
          <w:color w:val="000000"/>
          <w:kern w:val="0"/>
          <w:sz w:val="24"/>
          <w:szCs w:val="24"/>
          <w:lang w:val="x-none"/>
        </w:rPr>
        <w:t>73500</w:t>
      </w:r>
      <w:r w:rsidRPr="004E2368">
        <w:rPr>
          <w:rFonts w:asciiTheme="minorEastAsia" w:hAnsiTheme="minorEastAsia" w:cs="宋体" w:hint="eastAsia"/>
          <w:color w:val="000000"/>
          <w:kern w:val="0"/>
          <w:sz w:val="24"/>
          <w:szCs w:val="24"/>
          <w:lang w:val="x-none"/>
        </w:rPr>
        <w:t>元。</w:t>
      </w:r>
    </w:p>
    <w:p w:rsidR="001438F0" w:rsidRPr="004E2368" w:rsidRDefault="001438F0" w:rsidP="008F5211">
      <w:pPr>
        <w:autoSpaceDE w:val="0"/>
        <w:autoSpaceDN w:val="0"/>
        <w:adjustRightInd w:val="0"/>
        <w:ind w:firstLineChars="100" w:firstLine="241"/>
        <w:rPr>
          <w:rFonts w:ascii="宋体" w:eastAsia="宋体" w:cs="宋体"/>
          <w:b/>
          <w:bCs/>
          <w:color w:val="000000" w:themeColor="text1"/>
          <w:kern w:val="0"/>
          <w:sz w:val="24"/>
          <w:szCs w:val="24"/>
          <w:lang w:val="zh-CN"/>
        </w:rPr>
      </w:pPr>
      <w:r w:rsidRPr="004E2368">
        <w:rPr>
          <w:rFonts w:ascii="宋体" w:eastAsia="宋体" w:cs="宋体" w:hint="eastAsia"/>
          <w:b/>
          <w:bCs/>
          <w:color w:val="000000" w:themeColor="text1"/>
          <w:kern w:val="0"/>
          <w:sz w:val="24"/>
          <w:szCs w:val="24"/>
          <w:lang w:val="zh-CN"/>
        </w:rPr>
        <w:t>（六）廉政责任</w:t>
      </w:r>
    </w:p>
    <w:p w:rsidR="006E3B29" w:rsidRPr="004E2368" w:rsidRDefault="006E3B29" w:rsidP="006E3B29">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2021年，公司认真贯彻落实集团党委、纪委廉政建设的总体要求，充分发挥公司党委、基层党支部的作用，严格落实“三会一课”制度，深入开展教育学习常态化、制度化。公司党委书记带头真抓实干，履行廉政建设“第一责任”，党委班子压实党风廉政建设“主题责任”，自觉落实“一岗双责”，带头把党风廉政建设责任落到实处，对分管部门和领域的党风廉政建设负领导责任，能够定期研究、部署、检查和报告分管范围内的党风廉政建设情况，真正把党风廉政建设与业务工作同研究、同部署、同检查、同考核，层层明确责任、分解责任、落实责任。进一步构建不敢腐、不能腐、不想腐的有效机制。全面落实“两个责任”，强化廉政建设制度建设和执行力度，落实党风廉政建设责任制，与各车间（部门）签订党风廉政建设责任书，层层传导压力，严守纪律规矩，防范生产经营风险。旗帜鲜明反对“四风”，着重关注“四风”问题新表现，推进作风建设常态化，加强对权力运行规律的研究和风险防控工作。公司全体党员、干部和管理人员自觉落实“八项规定”，坚守“三重一大”决策制度和党风廉政建设要求，坚持重大事项集体研究和请示报告制度，把节俭和廉洁纪律挺在前面遵守，公司政治生态风清气正。</w:t>
      </w:r>
    </w:p>
    <w:p w:rsidR="006E3B29" w:rsidRPr="004E2368" w:rsidRDefault="006E3B29" w:rsidP="005124DE">
      <w:pPr>
        <w:adjustRightInd w:val="0"/>
        <w:spacing w:line="432" w:lineRule="auto"/>
        <w:ind w:firstLineChars="300" w:firstLine="720"/>
        <w:rPr>
          <w:rFonts w:asciiTheme="minorEastAsia" w:hAnsiTheme="minorEastAsia" w:cs="宋体"/>
          <w:color w:val="000000" w:themeColor="text1"/>
          <w:kern w:val="0"/>
          <w:sz w:val="24"/>
          <w:szCs w:val="24"/>
        </w:rPr>
      </w:pPr>
    </w:p>
    <w:p w:rsidR="001B6F3C" w:rsidRPr="004E2368" w:rsidRDefault="001B6F3C" w:rsidP="001B6F3C">
      <w:pPr>
        <w:pStyle w:val="ac"/>
        <w:spacing w:before="156"/>
        <w:ind w:firstLine="482"/>
        <w:rPr>
          <w:color w:val="000000" w:themeColor="text1"/>
        </w:rPr>
      </w:pPr>
      <w:r w:rsidRPr="004E2368">
        <w:rPr>
          <w:rFonts w:hint="eastAsia"/>
          <w:color w:val="000000" w:themeColor="text1"/>
        </w:rPr>
        <w:t>（七）未来展望</w:t>
      </w:r>
    </w:p>
    <w:p w:rsidR="004A1023" w:rsidRPr="004E2368" w:rsidRDefault="00F20736" w:rsidP="004A1023">
      <w:pPr>
        <w:spacing w:line="460" w:lineRule="exact"/>
        <w:ind w:firstLineChars="236" w:firstLine="566"/>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2021年</w:t>
      </w:r>
      <w:r w:rsidR="00740920" w:rsidRPr="004E2368">
        <w:rPr>
          <w:rFonts w:asciiTheme="minorEastAsia" w:hAnsiTheme="minorEastAsia" w:hint="eastAsia"/>
          <w:color w:val="000000" w:themeColor="text1"/>
          <w:sz w:val="24"/>
          <w:szCs w:val="24"/>
        </w:rPr>
        <w:t>是十四五的开局之年，也是</w:t>
      </w:r>
      <w:r w:rsidRPr="004E2368">
        <w:rPr>
          <w:rFonts w:asciiTheme="minorEastAsia" w:hAnsiTheme="minorEastAsia" w:hint="eastAsia"/>
          <w:color w:val="000000" w:themeColor="text1"/>
          <w:sz w:val="24"/>
          <w:szCs w:val="24"/>
        </w:rPr>
        <w:t>两厂合并搬迁入园完整经营的第一年</w:t>
      </w:r>
      <w:r w:rsidR="00740920" w:rsidRPr="004E2368">
        <w:rPr>
          <w:rFonts w:asciiTheme="minorEastAsia" w:hAnsiTheme="minorEastAsia" w:hint="eastAsia"/>
          <w:color w:val="000000" w:themeColor="text1"/>
          <w:sz w:val="24"/>
          <w:szCs w:val="24"/>
        </w:rPr>
        <w:t>。我公司</w:t>
      </w:r>
      <w:r w:rsidR="004A1023" w:rsidRPr="004E2368">
        <w:rPr>
          <w:rFonts w:asciiTheme="minorEastAsia" w:hAnsiTheme="minorEastAsia" w:hint="eastAsia"/>
          <w:color w:val="000000" w:themeColor="text1"/>
          <w:sz w:val="24"/>
          <w:szCs w:val="24"/>
        </w:rPr>
        <w:t>以十九大精神为统领，深入贯彻落实</w:t>
      </w:r>
      <w:r w:rsidR="00775CD5" w:rsidRPr="004E2368">
        <w:rPr>
          <w:rFonts w:asciiTheme="minorEastAsia" w:hAnsiTheme="minorEastAsia" w:hint="eastAsia"/>
          <w:color w:val="000000" w:themeColor="text1"/>
          <w:sz w:val="24"/>
          <w:szCs w:val="24"/>
        </w:rPr>
        <w:t>2021</w:t>
      </w:r>
      <w:r w:rsidR="004A1023" w:rsidRPr="004E2368">
        <w:rPr>
          <w:rFonts w:asciiTheme="minorEastAsia" w:hAnsiTheme="minorEastAsia" w:hint="eastAsia"/>
          <w:color w:val="000000" w:themeColor="text1"/>
          <w:sz w:val="24"/>
          <w:szCs w:val="24"/>
        </w:rPr>
        <w:t>年集团工作会议精神，不忘初心，牢记使命，创新工作方法，坚持外拓业务，内抓管理，持之以恒改善工作作风，进一步提高劳动生产率，提高产品质量，提高经营质量，在推动企业做</w:t>
      </w:r>
      <w:proofErr w:type="gramStart"/>
      <w:r w:rsidR="004A1023" w:rsidRPr="004E2368">
        <w:rPr>
          <w:rFonts w:asciiTheme="minorEastAsia" w:hAnsiTheme="minorEastAsia" w:hint="eastAsia"/>
          <w:color w:val="000000" w:themeColor="text1"/>
          <w:sz w:val="24"/>
          <w:szCs w:val="24"/>
        </w:rPr>
        <w:t>强做</w:t>
      </w:r>
      <w:proofErr w:type="gramEnd"/>
      <w:r w:rsidR="004A1023" w:rsidRPr="004E2368">
        <w:rPr>
          <w:rFonts w:asciiTheme="minorEastAsia" w:hAnsiTheme="minorEastAsia" w:hint="eastAsia"/>
          <w:color w:val="000000" w:themeColor="text1"/>
          <w:sz w:val="24"/>
          <w:szCs w:val="24"/>
        </w:rPr>
        <w:t>优做大上下真功夫，为全面实现我公司可持续发展而不懈努力。</w:t>
      </w:r>
    </w:p>
    <w:p w:rsidR="004E3220" w:rsidRPr="004E2368" w:rsidRDefault="004E3220" w:rsidP="001F37F6">
      <w:pPr>
        <w:pStyle w:val="3"/>
        <w:spacing w:before="240" w:after="240"/>
        <w:ind w:firstLine="600"/>
        <w:jc w:val="center"/>
        <w:rPr>
          <w:color w:val="000000" w:themeColor="text1"/>
          <w:sz w:val="30"/>
          <w:szCs w:val="30"/>
        </w:rPr>
      </w:pPr>
      <w:r w:rsidRPr="004E2368">
        <w:rPr>
          <w:rFonts w:hint="eastAsia"/>
          <w:color w:val="000000" w:themeColor="text1"/>
          <w:sz w:val="30"/>
          <w:szCs w:val="30"/>
        </w:rPr>
        <w:lastRenderedPageBreak/>
        <w:t>第二部分</w:t>
      </w:r>
      <w:r w:rsidRPr="004E2368">
        <w:rPr>
          <w:rFonts w:hint="eastAsia"/>
          <w:color w:val="000000" w:themeColor="text1"/>
          <w:sz w:val="30"/>
          <w:szCs w:val="30"/>
        </w:rPr>
        <w:t xml:space="preserve">  </w:t>
      </w:r>
      <w:r w:rsidRPr="004E2368">
        <w:rPr>
          <w:rFonts w:hint="eastAsia"/>
          <w:color w:val="000000" w:themeColor="text1"/>
          <w:sz w:val="30"/>
          <w:szCs w:val="30"/>
        </w:rPr>
        <w:t>生产经营管理</w:t>
      </w:r>
    </w:p>
    <w:p w:rsidR="001F37F6" w:rsidRPr="004E2368" w:rsidRDefault="004E3220" w:rsidP="001F37F6">
      <w:pPr>
        <w:pStyle w:val="2"/>
        <w:spacing w:before="312" w:after="156"/>
        <w:ind w:left="562" w:firstLineChars="0" w:firstLine="0"/>
        <w:rPr>
          <w:color w:val="000000" w:themeColor="text1"/>
        </w:rPr>
      </w:pPr>
      <w:r w:rsidRPr="004E2368">
        <w:rPr>
          <w:rFonts w:hint="eastAsia"/>
          <w:color w:val="000000" w:themeColor="text1"/>
        </w:rPr>
        <w:t>一、</w:t>
      </w:r>
      <w:r w:rsidR="001F37F6" w:rsidRPr="004E2368">
        <w:rPr>
          <w:rFonts w:hint="eastAsia"/>
          <w:color w:val="000000" w:themeColor="text1"/>
        </w:rPr>
        <w:t>经营目标完成情况</w:t>
      </w:r>
    </w:p>
    <w:p w:rsidR="001F37F6" w:rsidRPr="004E2368" w:rsidRDefault="0052711B" w:rsidP="00A64733">
      <w:pPr>
        <w:shd w:val="clear" w:color="auto" w:fill="FFFFFF"/>
        <w:wordWrap w:val="0"/>
        <w:spacing w:before="210" w:after="100" w:afterAutospacing="1" w:line="432" w:lineRule="auto"/>
        <w:ind w:firstLine="482"/>
        <w:jc w:val="left"/>
        <w:rPr>
          <w:color w:val="000000" w:themeColor="text1"/>
        </w:rPr>
      </w:pPr>
      <w:r w:rsidRPr="004E2368">
        <w:rPr>
          <w:rFonts w:asciiTheme="minorEastAsia" w:hAnsiTheme="minorEastAsia"/>
          <w:color w:val="000000" w:themeColor="text1"/>
          <w:sz w:val="24"/>
          <w:szCs w:val="24"/>
        </w:rPr>
        <w:t>20</w:t>
      </w:r>
      <w:r w:rsidR="00755589" w:rsidRPr="004E2368">
        <w:rPr>
          <w:rFonts w:asciiTheme="minorEastAsia" w:hAnsiTheme="minorEastAsia" w:hint="eastAsia"/>
          <w:color w:val="000000" w:themeColor="text1"/>
          <w:sz w:val="24"/>
          <w:szCs w:val="24"/>
        </w:rPr>
        <w:t>21</w:t>
      </w:r>
      <w:r w:rsidR="00BF37B8" w:rsidRPr="004E2368">
        <w:rPr>
          <w:rFonts w:asciiTheme="minorEastAsia" w:hAnsiTheme="minorEastAsia"/>
          <w:color w:val="000000" w:themeColor="text1"/>
          <w:sz w:val="24"/>
          <w:szCs w:val="24"/>
        </w:rPr>
        <w:t>年全年实现营业收入</w:t>
      </w:r>
      <w:r w:rsidR="00755589" w:rsidRPr="004E2368">
        <w:rPr>
          <w:rFonts w:asciiTheme="minorEastAsia" w:hAnsiTheme="minorEastAsia" w:hint="eastAsia"/>
          <w:color w:val="000000" w:themeColor="text1"/>
          <w:sz w:val="24"/>
          <w:szCs w:val="24"/>
        </w:rPr>
        <w:t>16210</w:t>
      </w:r>
      <w:r w:rsidR="00BF37B8" w:rsidRPr="004E2368">
        <w:rPr>
          <w:rFonts w:asciiTheme="minorEastAsia" w:hAnsiTheme="minorEastAsia"/>
          <w:color w:val="000000" w:themeColor="text1"/>
          <w:sz w:val="24"/>
          <w:szCs w:val="24"/>
        </w:rPr>
        <w:t>万元，</w:t>
      </w:r>
      <w:r w:rsidR="00025CFB" w:rsidRPr="004E2368">
        <w:rPr>
          <w:rFonts w:asciiTheme="minorEastAsia" w:hAnsiTheme="minorEastAsia" w:hint="eastAsia"/>
          <w:color w:val="000000" w:themeColor="text1"/>
          <w:sz w:val="24"/>
          <w:szCs w:val="24"/>
        </w:rPr>
        <w:t>比上年减少</w:t>
      </w:r>
      <w:r w:rsidR="00755589" w:rsidRPr="004E2368">
        <w:rPr>
          <w:rFonts w:asciiTheme="minorEastAsia" w:hAnsiTheme="minorEastAsia" w:hint="eastAsia"/>
          <w:color w:val="000000" w:themeColor="text1"/>
          <w:sz w:val="24"/>
          <w:szCs w:val="24"/>
        </w:rPr>
        <w:t>911</w:t>
      </w:r>
      <w:r w:rsidR="00BF37B8" w:rsidRPr="004E2368">
        <w:rPr>
          <w:rFonts w:asciiTheme="minorEastAsia" w:hAnsiTheme="minorEastAsia" w:hint="eastAsia"/>
          <w:color w:val="000000" w:themeColor="text1"/>
          <w:sz w:val="24"/>
          <w:szCs w:val="24"/>
        </w:rPr>
        <w:t>万元；</w:t>
      </w:r>
      <w:r w:rsidR="00BF37B8" w:rsidRPr="004E2368">
        <w:rPr>
          <w:rFonts w:asciiTheme="minorEastAsia" w:hAnsiTheme="minorEastAsia"/>
          <w:color w:val="000000" w:themeColor="text1"/>
          <w:sz w:val="24"/>
          <w:szCs w:val="24"/>
        </w:rPr>
        <w:t>利润总额</w:t>
      </w:r>
      <w:r w:rsidR="00755589" w:rsidRPr="004E2368">
        <w:rPr>
          <w:rFonts w:asciiTheme="minorEastAsia" w:hAnsiTheme="minorEastAsia" w:hint="eastAsia"/>
          <w:color w:val="000000" w:themeColor="text1"/>
          <w:sz w:val="24"/>
          <w:szCs w:val="24"/>
        </w:rPr>
        <w:t>12</w:t>
      </w:r>
      <w:r w:rsidR="00BF37B8" w:rsidRPr="004E2368">
        <w:rPr>
          <w:rFonts w:asciiTheme="minorEastAsia" w:hAnsiTheme="minorEastAsia"/>
          <w:color w:val="000000" w:themeColor="text1"/>
          <w:sz w:val="24"/>
          <w:szCs w:val="24"/>
        </w:rPr>
        <w:t>万元</w:t>
      </w:r>
      <w:r w:rsidR="00BF37B8" w:rsidRPr="004E2368">
        <w:rPr>
          <w:rFonts w:asciiTheme="minorEastAsia" w:hAnsiTheme="minorEastAsia" w:hint="eastAsia"/>
          <w:color w:val="000000" w:themeColor="text1"/>
          <w:sz w:val="24"/>
          <w:szCs w:val="24"/>
        </w:rPr>
        <w:t>，比上年</w:t>
      </w:r>
      <w:r w:rsidR="00755589" w:rsidRPr="004E2368">
        <w:rPr>
          <w:rFonts w:asciiTheme="minorEastAsia" w:hAnsiTheme="minorEastAsia" w:hint="eastAsia"/>
          <w:color w:val="000000" w:themeColor="text1"/>
          <w:sz w:val="24"/>
          <w:szCs w:val="24"/>
        </w:rPr>
        <w:t>减亏1750</w:t>
      </w:r>
      <w:r w:rsidR="00A64733" w:rsidRPr="004E2368">
        <w:rPr>
          <w:rFonts w:asciiTheme="minorEastAsia" w:hAnsiTheme="minorEastAsia" w:hint="eastAsia"/>
          <w:color w:val="000000" w:themeColor="text1"/>
          <w:sz w:val="24"/>
          <w:szCs w:val="24"/>
        </w:rPr>
        <w:t>万元，</w:t>
      </w:r>
      <w:r w:rsidR="00025CFB" w:rsidRPr="004E2368">
        <w:rPr>
          <w:rFonts w:asciiTheme="minorEastAsia" w:hAnsiTheme="minorEastAsia" w:hint="eastAsia"/>
          <w:color w:val="000000" w:themeColor="text1"/>
          <w:sz w:val="24"/>
          <w:szCs w:val="24"/>
        </w:rPr>
        <w:t>主要</w:t>
      </w:r>
      <w:r w:rsidR="00755589" w:rsidRPr="004E2368">
        <w:rPr>
          <w:rFonts w:asciiTheme="minorEastAsia" w:hAnsiTheme="minorEastAsia" w:hint="eastAsia"/>
          <w:color w:val="000000" w:themeColor="text1"/>
          <w:sz w:val="24"/>
          <w:szCs w:val="24"/>
        </w:rPr>
        <w:t>上年</w:t>
      </w:r>
      <w:r w:rsidR="00025CFB" w:rsidRPr="004E2368">
        <w:rPr>
          <w:rFonts w:asciiTheme="minorEastAsia" w:hAnsiTheme="minorEastAsia" w:hint="eastAsia"/>
          <w:color w:val="000000" w:themeColor="text1"/>
          <w:sz w:val="24"/>
          <w:szCs w:val="24"/>
        </w:rPr>
        <w:t>受合并搬迁影响</w:t>
      </w:r>
      <w:r w:rsidR="00BF37B8" w:rsidRPr="004E2368">
        <w:rPr>
          <w:rFonts w:asciiTheme="minorEastAsia" w:hAnsiTheme="minorEastAsia" w:hint="eastAsia"/>
          <w:color w:val="000000" w:themeColor="text1"/>
          <w:sz w:val="24"/>
          <w:szCs w:val="24"/>
        </w:rPr>
        <w:t>。彩色印刷产量</w:t>
      </w:r>
      <w:r w:rsidR="0089450B" w:rsidRPr="004E2368">
        <w:rPr>
          <w:rFonts w:asciiTheme="minorEastAsia" w:hAnsiTheme="minorEastAsia" w:hint="eastAsia"/>
          <w:color w:val="000000" w:themeColor="text1"/>
          <w:sz w:val="24"/>
          <w:szCs w:val="24"/>
        </w:rPr>
        <w:t>314</w:t>
      </w:r>
      <w:r w:rsidR="004D188A" w:rsidRPr="004E2368">
        <w:rPr>
          <w:rFonts w:asciiTheme="minorEastAsia" w:hAnsiTheme="minorEastAsia" w:hint="eastAsia"/>
          <w:color w:val="000000" w:themeColor="text1"/>
          <w:sz w:val="24"/>
          <w:szCs w:val="24"/>
        </w:rPr>
        <w:t>万</w:t>
      </w:r>
      <w:r w:rsidR="00A64733" w:rsidRPr="004E2368">
        <w:rPr>
          <w:rFonts w:asciiTheme="minorEastAsia" w:hAnsiTheme="minorEastAsia" w:hint="eastAsia"/>
          <w:color w:val="000000" w:themeColor="text1"/>
          <w:sz w:val="24"/>
          <w:szCs w:val="24"/>
        </w:rPr>
        <w:t>对开色令，比上年同期增加</w:t>
      </w:r>
      <w:r w:rsidR="0089450B" w:rsidRPr="004E2368">
        <w:rPr>
          <w:rFonts w:asciiTheme="minorEastAsia" w:hAnsiTheme="minorEastAsia" w:hint="eastAsia"/>
          <w:color w:val="000000" w:themeColor="text1"/>
          <w:sz w:val="24"/>
          <w:szCs w:val="24"/>
        </w:rPr>
        <w:t>54</w:t>
      </w:r>
      <w:r w:rsidR="00A64733" w:rsidRPr="004E2368">
        <w:rPr>
          <w:rFonts w:asciiTheme="minorEastAsia" w:hAnsiTheme="minorEastAsia" w:hint="eastAsia"/>
          <w:color w:val="000000" w:themeColor="text1"/>
          <w:sz w:val="24"/>
          <w:szCs w:val="24"/>
        </w:rPr>
        <w:t>万色令；装订产量</w:t>
      </w:r>
      <w:r w:rsidR="0089450B" w:rsidRPr="004E2368">
        <w:rPr>
          <w:rFonts w:asciiTheme="minorEastAsia" w:hAnsiTheme="minorEastAsia" w:hint="eastAsia"/>
          <w:color w:val="000000" w:themeColor="text1"/>
          <w:sz w:val="24"/>
          <w:szCs w:val="24"/>
        </w:rPr>
        <w:t>57</w:t>
      </w:r>
      <w:r w:rsidR="00A64733" w:rsidRPr="004E2368">
        <w:rPr>
          <w:rFonts w:asciiTheme="minorEastAsia" w:hAnsiTheme="minorEastAsia" w:hint="eastAsia"/>
          <w:color w:val="000000" w:themeColor="text1"/>
          <w:sz w:val="24"/>
          <w:szCs w:val="24"/>
        </w:rPr>
        <w:t>万令，比上年同期增加</w:t>
      </w:r>
      <w:r w:rsidR="0089450B" w:rsidRPr="004E2368">
        <w:rPr>
          <w:rFonts w:asciiTheme="minorEastAsia" w:hAnsiTheme="minorEastAsia" w:hint="eastAsia"/>
          <w:color w:val="000000" w:themeColor="text1"/>
          <w:sz w:val="24"/>
          <w:szCs w:val="24"/>
        </w:rPr>
        <w:t>10</w:t>
      </w:r>
      <w:r w:rsidR="00A64733" w:rsidRPr="004E2368">
        <w:rPr>
          <w:rFonts w:asciiTheme="minorEastAsia" w:hAnsiTheme="minorEastAsia" w:hint="eastAsia"/>
          <w:color w:val="000000" w:themeColor="text1"/>
          <w:sz w:val="24"/>
          <w:szCs w:val="24"/>
        </w:rPr>
        <w:t>万令。</w:t>
      </w:r>
    </w:p>
    <w:p w:rsidR="001F37F6" w:rsidRPr="004E2368" w:rsidRDefault="001F37F6" w:rsidP="000A5A28">
      <w:pPr>
        <w:pStyle w:val="2"/>
        <w:numPr>
          <w:ilvl w:val="0"/>
          <w:numId w:val="13"/>
        </w:numPr>
        <w:spacing w:before="312" w:after="156"/>
        <w:ind w:firstLineChars="0"/>
        <w:rPr>
          <w:color w:val="000000" w:themeColor="text1"/>
        </w:rPr>
      </w:pPr>
      <w:r w:rsidRPr="004E2368">
        <w:rPr>
          <w:rFonts w:hint="eastAsia"/>
          <w:color w:val="000000" w:themeColor="text1"/>
        </w:rPr>
        <w:t>重点项目投资情况</w:t>
      </w:r>
    </w:p>
    <w:p w:rsidR="000A5A28" w:rsidRPr="004E2368" w:rsidRDefault="001F37F6" w:rsidP="000A5A28">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我公司的重点项目为新华</w:t>
      </w:r>
      <w:proofErr w:type="gramStart"/>
      <w:r w:rsidRPr="004E2368">
        <w:rPr>
          <w:rFonts w:asciiTheme="minorEastAsia" w:hAnsiTheme="minorEastAsia" w:hint="eastAsia"/>
          <w:color w:val="000000" w:themeColor="text1"/>
          <w:sz w:val="24"/>
          <w:szCs w:val="24"/>
        </w:rPr>
        <w:t>印业园区</w:t>
      </w:r>
      <w:proofErr w:type="gramEnd"/>
      <w:r w:rsidRPr="004E2368">
        <w:rPr>
          <w:rFonts w:asciiTheme="minorEastAsia" w:hAnsiTheme="minorEastAsia" w:hint="eastAsia"/>
          <w:color w:val="000000" w:themeColor="text1"/>
          <w:sz w:val="24"/>
          <w:szCs w:val="24"/>
        </w:rPr>
        <w:t>项目，具体情况为：</w:t>
      </w:r>
    </w:p>
    <w:p w:rsidR="001F37F6" w:rsidRPr="004E2368" w:rsidRDefault="000A5A28" w:rsidP="000A5A28">
      <w:pPr>
        <w:spacing w:line="460" w:lineRule="exact"/>
        <w:ind w:firstLineChars="200" w:firstLine="482"/>
        <w:rPr>
          <w:rFonts w:asciiTheme="minorEastAsia" w:hAnsiTheme="minorEastAsia"/>
          <w:color w:val="000000" w:themeColor="text1"/>
          <w:sz w:val="24"/>
          <w:szCs w:val="24"/>
        </w:rPr>
      </w:pPr>
      <w:r w:rsidRPr="004E2368">
        <w:rPr>
          <w:rFonts w:asciiTheme="minorEastAsia" w:hAnsiTheme="minorEastAsia" w:hint="eastAsia"/>
          <w:b/>
          <w:color w:val="000000" w:themeColor="text1"/>
          <w:sz w:val="24"/>
          <w:szCs w:val="24"/>
        </w:rPr>
        <w:t>（一）</w:t>
      </w:r>
      <w:r w:rsidR="001F37F6" w:rsidRPr="004E2368">
        <w:rPr>
          <w:rFonts w:asciiTheme="minorEastAsia" w:hAnsiTheme="minorEastAsia" w:hint="eastAsia"/>
          <w:b/>
          <w:color w:val="000000" w:themeColor="text1"/>
          <w:sz w:val="24"/>
          <w:szCs w:val="24"/>
        </w:rPr>
        <w:t>工程概况</w:t>
      </w:r>
    </w:p>
    <w:p w:rsidR="001F37F6" w:rsidRPr="004E2368" w:rsidRDefault="001F37F6" w:rsidP="001F37F6">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该项目位于晋中经济开发区山西民营科技园内，</w:t>
      </w:r>
      <w:smartTag w:uri="urn:schemas-microsoft-com:office:smarttags" w:element="chsdate">
        <w:smartTagPr>
          <w:attr w:name="IsROCDate" w:val="False"/>
          <w:attr w:name="IsLunarDate" w:val="False"/>
          <w:attr w:name="Day" w:val="8"/>
          <w:attr w:name="Month" w:val="4"/>
          <w:attr w:name="Year" w:val="2009"/>
        </w:smartTagPr>
        <w:r w:rsidRPr="004E2368">
          <w:rPr>
            <w:rFonts w:asciiTheme="minorEastAsia" w:hAnsiTheme="minorEastAsia" w:hint="eastAsia"/>
            <w:color w:val="000000" w:themeColor="text1"/>
            <w:sz w:val="24"/>
            <w:szCs w:val="24"/>
          </w:rPr>
          <w:t>2009年4月8日</w:t>
        </w:r>
      </w:smartTag>
      <w:r w:rsidRPr="004E2368">
        <w:rPr>
          <w:rFonts w:asciiTheme="minorEastAsia" w:hAnsiTheme="minorEastAsia" w:hint="eastAsia"/>
          <w:color w:val="000000" w:themeColor="text1"/>
          <w:sz w:val="24"/>
          <w:szCs w:val="24"/>
        </w:rPr>
        <w:t>经山西省晋中经济技术开发区经济发展局批准正式立项（批准文号：</w:t>
      </w:r>
      <w:proofErr w:type="gramStart"/>
      <w:r w:rsidRPr="004E2368">
        <w:rPr>
          <w:rFonts w:asciiTheme="minorEastAsia" w:hAnsiTheme="minorEastAsia" w:hint="eastAsia"/>
          <w:color w:val="000000" w:themeColor="text1"/>
          <w:sz w:val="24"/>
          <w:szCs w:val="24"/>
        </w:rPr>
        <w:t>晋开经</w:t>
      </w:r>
      <w:proofErr w:type="gramEnd"/>
      <w:r w:rsidRPr="004E2368">
        <w:rPr>
          <w:rFonts w:asciiTheme="minorEastAsia" w:hAnsiTheme="minorEastAsia" w:hint="eastAsia"/>
          <w:color w:val="000000" w:themeColor="text1"/>
          <w:sz w:val="24"/>
          <w:szCs w:val="24"/>
        </w:rPr>
        <w:t>备案[2009]5号），</w:t>
      </w:r>
      <w:smartTag w:uri="urn:schemas-microsoft-com:office:smarttags" w:element="chsdate">
        <w:smartTagPr>
          <w:attr w:name="IsROCDate" w:val="False"/>
          <w:attr w:name="IsLunarDate" w:val="False"/>
          <w:attr w:name="Day" w:val="10"/>
          <w:attr w:name="Month" w:val="1"/>
          <w:attr w:name="Year" w:val="2012"/>
        </w:smartTagPr>
        <w:r w:rsidRPr="004E2368">
          <w:rPr>
            <w:rFonts w:asciiTheme="minorEastAsia" w:hAnsiTheme="minorEastAsia" w:hint="eastAsia"/>
            <w:color w:val="000000" w:themeColor="text1"/>
            <w:sz w:val="24"/>
            <w:szCs w:val="24"/>
          </w:rPr>
          <w:t>2012年1月10日</w:t>
        </w:r>
      </w:smartTag>
      <w:r w:rsidRPr="004E2368">
        <w:rPr>
          <w:rFonts w:asciiTheme="minorEastAsia" w:hAnsiTheme="minorEastAsia" w:hint="eastAsia"/>
          <w:color w:val="000000" w:themeColor="text1"/>
          <w:sz w:val="24"/>
          <w:szCs w:val="24"/>
        </w:rPr>
        <w:t>经山西省发展和改革委员会批准追加建设规模立项（批准文号：</w:t>
      </w:r>
      <w:proofErr w:type="gramStart"/>
      <w:r w:rsidRPr="004E2368">
        <w:rPr>
          <w:rFonts w:asciiTheme="minorEastAsia" w:hAnsiTheme="minorEastAsia" w:hint="eastAsia"/>
          <w:color w:val="000000" w:themeColor="text1"/>
          <w:sz w:val="24"/>
          <w:szCs w:val="24"/>
        </w:rPr>
        <w:t>晋发改</w:t>
      </w:r>
      <w:proofErr w:type="gramEnd"/>
      <w:r w:rsidRPr="004E2368">
        <w:rPr>
          <w:rFonts w:asciiTheme="minorEastAsia" w:hAnsiTheme="minorEastAsia" w:hint="eastAsia"/>
          <w:color w:val="000000" w:themeColor="text1"/>
          <w:sz w:val="24"/>
          <w:szCs w:val="24"/>
        </w:rPr>
        <w:t>备案[2012]4号）。</w:t>
      </w:r>
    </w:p>
    <w:p w:rsidR="001F37F6" w:rsidRPr="004E2368" w:rsidRDefault="001F37F6" w:rsidP="001F37F6">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新华</w:t>
      </w:r>
      <w:proofErr w:type="gramStart"/>
      <w:r w:rsidRPr="004E2368">
        <w:rPr>
          <w:rFonts w:asciiTheme="minorEastAsia" w:hAnsiTheme="minorEastAsia" w:hint="eastAsia"/>
          <w:color w:val="000000" w:themeColor="text1"/>
          <w:sz w:val="24"/>
          <w:szCs w:val="24"/>
        </w:rPr>
        <w:t>印业园区</w:t>
      </w:r>
      <w:proofErr w:type="gramEnd"/>
      <w:r w:rsidRPr="004E2368">
        <w:rPr>
          <w:rFonts w:asciiTheme="minorEastAsia" w:hAnsiTheme="minorEastAsia" w:hint="eastAsia"/>
          <w:color w:val="000000" w:themeColor="text1"/>
          <w:sz w:val="24"/>
          <w:szCs w:val="24"/>
        </w:rPr>
        <w:t>项目总建筑面积</w:t>
      </w:r>
      <w:smartTag w:uri="urn:schemas-microsoft-com:office:smarttags" w:element="chmetcnv">
        <w:smartTagPr>
          <w:attr w:name="TCSC" w:val="0"/>
          <w:attr w:name="NumberType" w:val="1"/>
          <w:attr w:name="Negative" w:val="False"/>
          <w:attr w:name="HasSpace" w:val="False"/>
          <w:attr w:name="SourceValue" w:val="50397.82"/>
          <w:attr w:name="UnitName" w:val="平方米"/>
        </w:smartTagPr>
        <w:r w:rsidRPr="004E2368">
          <w:rPr>
            <w:rFonts w:asciiTheme="minorEastAsia" w:hAnsiTheme="minorEastAsia" w:hint="eastAsia"/>
            <w:color w:val="000000" w:themeColor="text1"/>
            <w:sz w:val="24"/>
            <w:szCs w:val="24"/>
          </w:rPr>
          <w:t>50397.82平方米</w:t>
        </w:r>
      </w:smartTag>
      <w:r w:rsidRPr="004E2368">
        <w:rPr>
          <w:rFonts w:asciiTheme="minorEastAsia" w:hAnsiTheme="minorEastAsia" w:hint="eastAsia"/>
          <w:color w:val="000000" w:themeColor="text1"/>
          <w:sz w:val="24"/>
          <w:szCs w:val="24"/>
        </w:rPr>
        <w:t>，其中数字化印刷中心（综合车间）共41481.85㎡；保密印刷基地（保密服务楼5627.53㎡、保密车间3288.44㎡）共8915.97㎡。</w:t>
      </w:r>
    </w:p>
    <w:p w:rsidR="001F37F6" w:rsidRPr="004E2368" w:rsidRDefault="001F37F6" w:rsidP="001F37F6">
      <w:pPr>
        <w:spacing w:line="460" w:lineRule="exact"/>
        <w:ind w:firstLineChars="200" w:firstLine="482"/>
        <w:rPr>
          <w:rFonts w:asciiTheme="minorEastAsia" w:hAnsiTheme="minorEastAsia"/>
          <w:b/>
          <w:color w:val="000000" w:themeColor="text1"/>
          <w:sz w:val="24"/>
          <w:szCs w:val="24"/>
        </w:rPr>
      </w:pPr>
      <w:r w:rsidRPr="004E2368">
        <w:rPr>
          <w:rFonts w:asciiTheme="minorEastAsia" w:hAnsiTheme="minorEastAsia" w:hint="eastAsia"/>
          <w:b/>
          <w:color w:val="000000" w:themeColor="text1"/>
          <w:sz w:val="24"/>
          <w:szCs w:val="24"/>
        </w:rPr>
        <w:t>（二）工程进展及资金情况</w:t>
      </w:r>
    </w:p>
    <w:p w:rsidR="001F37F6" w:rsidRPr="004E2368" w:rsidRDefault="001F37F6" w:rsidP="001F37F6">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数字化印刷中心</w:t>
      </w:r>
      <w:smartTag w:uri="urn:schemas-microsoft-com:office:smarttags" w:element="chsdate">
        <w:smartTagPr>
          <w:attr w:name="IsROCDate" w:val="False"/>
          <w:attr w:name="IsLunarDate" w:val="False"/>
          <w:attr w:name="Day" w:val="19"/>
          <w:attr w:name="Month" w:val="3"/>
          <w:attr w:name="Year" w:val="2010"/>
        </w:smartTagPr>
        <w:r w:rsidRPr="004E2368">
          <w:rPr>
            <w:rFonts w:asciiTheme="minorEastAsia" w:hAnsiTheme="minorEastAsia" w:hint="eastAsia"/>
            <w:color w:val="000000" w:themeColor="text1"/>
            <w:sz w:val="24"/>
            <w:szCs w:val="24"/>
          </w:rPr>
          <w:t>2010年3月19日</w:t>
        </w:r>
      </w:smartTag>
      <w:r w:rsidRPr="004E2368">
        <w:rPr>
          <w:rFonts w:asciiTheme="minorEastAsia" w:hAnsiTheme="minorEastAsia" w:hint="eastAsia"/>
          <w:color w:val="000000" w:themeColor="text1"/>
          <w:sz w:val="24"/>
          <w:szCs w:val="24"/>
        </w:rPr>
        <w:t>开工建设，其主体工程已于2012年7月完工，现在</w:t>
      </w:r>
      <w:r w:rsidR="004815AD" w:rsidRPr="004E2368">
        <w:rPr>
          <w:rFonts w:asciiTheme="minorEastAsia" w:hAnsiTheme="minorEastAsia" w:hint="eastAsia"/>
          <w:color w:val="000000" w:themeColor="text1"/>
          <w:sz w:val="24"/>
          <w:szCs w:val="24"/>
        </w:rPr>
        <w:t>已投入使用</w:t>
      </w:r>
      <w:r w:rsidRPr="004E2368">
        <w:rPr>
          <w:rFonts w:asciiTheme="minorEastAsia" w:hAnsiTheme="minorEastAsia" w:hint="eastAsia"/>
          <w:color w:val="000000" w:themeColor="text1"/>
          <w:sz w:val="24"/>
          <w:szCs w:val="24"/>
        </w:rPr>
        <w:t>；保密印刷基地自</w:t>
      </w:r>
      <w:smartTag w:uri="urn:schemas-microsoft-com:office:smarttags" w:element="chsdate">
        <w:smartTagPr>
          <w:attr w:name="IsROCDate" w:val="False"/>
          <w:attr w:name="IsLunarDate" w:val="False"/>
          <w:attr w:name="Day" w:val="10"/>
          <w:attr w:name="Month" w:val="4"/>
          <w:attr w:name="Year" w:val="2011"/>
        </w:smartTagPr>
        <w:r w:rsidRPr="004E2368">
          <w:rPr>
            <w:rFonts w:asciiTheme="minorEastAsia" w:hAnsiTheme="minorEastAsia" w:hint="eastAsia"/>
            <w:color w:val="000000" w:themeColor="text1"/>
            <w:sz w:val="24"/>
            <w:szCs w:val="24"/>
          </w:rPr>
          <w:t>2011年4月10日</w:t>
        </w:r>
      </w:smartTag>
      <w:r w:rsidRPr="004E2368">
        <w:rPr>
          <w:rFonts w:asciiTheme="minorEastAsia" w:hAnsiTheme="minorEastAsia" w:hint="eastAsia"/>
          <w:color w:val="000000" w:themeColor="text1"/>
          <w:sz w:val="24"/>
          <w:szCs w:val="24"/>
        </w:rPr>
        <w:t>开工建设，其主体工程于2012年10月完工，现</w:t>
      </w:r>
      <w:r w:rsidR="004815AD" w:rsidRPr="004E2368">
        <w:rPr>
          <w:rFonts w:asciiTheme="minorEastAsia" w:hAnsiTheme="minorEastAsia" w:hint="eastAsia"/>
          <w:color w:val="000000" w:themeColor="text1"/>
          <w:sz w:val="24"/>
          <w:szCs w:val="24"/>
        </w:rPr>
        <w:t>已投入使用</w:t>
      </w:r>
      <w:r w:rsidRPr="004E2368">
        <w:rPr>
          <w:rFonts w:asciiTheme="minorEastAsia" w:hAnsiTheme="minorEastAsia" w:hint="eastAsia"/>
          <w:color w:val="000000" w:themeColor="text1"/>
          <w:sz w:val="24"/>
          <w:szCs w:val="24"/>
        </w:rPr>
        <w:t>。</w:t>
      </w:r>
    </w:p>
    <w:p w:rsidR="001F37F6" w:rsidRPr="004E2368" w:rsidRDefault="001F37F6" w:rsidP="001F37F6">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到</w:t>
      </w:r>
      <w:r w:rsidR="0089450B" w:rsidRPr="004E2368">
        <w:rPr>
          <w:rFonts w:asciiTheme="minorEastAsia" w:hAnsiTheme="minorEastAsia" w:hint="eastAsia"/>
          <w:color w:val="000000" w:themeColor="text1"/>
          <w:sz w:val="24"/>
          <w:szCs w:val="24"/>
        </w:rPr>
        <w:t>2021</w:t>
      </w:r>
      <w:r w:rsidRPr="004E2368">
        <w:rPr>
          <w:rFonts w:asciiTheme="minorEastAsia" w:hAnsiTheme="minorEastAsia" w:hint="eastAsia"/>
          <w:color w:val="000000" w:themeColor="text1"/>
          <w:sz w:val="24"/>
          <w:szCs w:val="24"/>
        </w:rPr>
        <w:t>年12月底，该项目厂房建设等土建工程已完成投资</w:t>
      </w:r>
      <w:r w:rsidR="00B36358" w:rsidRPr="004E2368">
        <w:rPr>
          <w:rFonts w:asciiTheme="minorEastAsia" w:hAnsiTheme="minorEastAsia" w:hint="eastAsia"/>
          <w:color w:val="000000" w:themeColor="text1"/>
          <w:sz w:val="24"/>
          <w:szCs w:val="24"/>
        </w:rPr>
        <w:t>2.57</w:t>
      </w:r>
      <w:r w:rsidRPr="004E2368">
        <w:rPr>
          <w:rFonts w:asciiTheme="minorEastAsia" w:hAnsiTheme="minorEastAsia" w:hint="eastAsia"/>
          <w:color w:val="000000" w:themeColor="text1"/>
          <w:sz w:val="24"/>
          <w:szCs w:val="24"/>
        </w:rPr>
        <w:t>亿元</w:t>
      </w:r>
      <w:r w:rsidR="00EB49FF" w:rsidRPr="004E2368">
        <w:rPr>
          <w:rFonts w:asciiTheme="minorEastAsia" w:hAnsiTheme="minorEastAsia" w:hint="eastAsia"/>
          <w:color w:val="000000" w:themeColor="text1"/>
          <w:sz w:val="24"/>
          <w:szCs w:val="24"/>
        </w:rPr>
        <w:t>，</w:t>
      </w:r>
      <w:r w:rsidRPr="004E2368">
        <w:rPr>
          <w:rFonts w:asciiTheme="minorEastAsia" w:hAnsiTheme="minorEastAsia" w:hint="eastAsia"/>
          <w:color w:val="000000" w:themeColor="text1"/>
          <w:sz w:val="24"/>
          <w:szCs w:val="24"/>
        </w:rPr>
        <w:t>投入资金</w:t>
      </w:r>
      <w:r w:rsidR="00B36358" w:rsidRPr="004E2368">
        <w:rPr>
          <w:rFonts w:asciiTheme="minorEastAsia" w:hAnsiTheme="minorEastAsia" w:hint="eastAsia"/>
          <w:color w:val="000000" w:themeColor="text1"/>
          <w:sz w:val="24"/>
          <w:szCs w:val="24"/>
        </w:rPr>
        <w:t>2.38</w:t>
      </w:r>
      <w:r w:rsidRPr="004E2368">
        <w:rPr>
          <w:rFonts w:asciiTheme="minorEastAsia" w:hAnsiTheme="minorEastAsia" w:hint="eastAsia"/>
          <w:color w:val="000000" w:themeColor="text1"/>
          <w:sz w:val="24"/>
          <w:szCs w:val="24"/>
        </w:rPr>
        <w:t>亿元，其中：上级主管部门出版集团出资</w:t>
      </w:r>
      <w:r w:rsidR="00B36358" w:rsidRPr="004E2368">
        <w:rPr>
          <w:rFonts w:asciiTheme="minorEastAsia" w:hAnsiTheme="minorEastAsia" w:hint="eastAsia"/>
          <w:color w:val="000000" w:themeColor="text1"/>
          <w:sz w:val="24"/>
          <w:szCs w:val="24"/>
        </w:rPr>
        <w:t>2.26</w:t>
      </w:r>
      <w:r w:rsidRPr="004E2368">
        <w:rPr>
          <w:rFonts w:asciiTheme="minorEastAsia" w:hAnsiTheme="minorEastAsia" w:hint="eastAsia"/>
          <w:color w:val="000000" w:themeColor="text1"/>
          <w:sz w:val="24"/>
          <w:szCs w:val="24"/>
        </w:rPr>
        <w:t>亿元，自筹资金0.</w:t>
      </w:r>
      <w:r w:rsidR="001C324A" w:rsidRPr="004E2368">
        <w:rPr>
          <w:rFonts w:asciiTheme="minorEastAsia" w:hAnsiTheme="minorEastAsia" w:hint="eastAsia"/>
          <w:color w:val="000000" w:themeColor="text1"/>
          <w:sz w:val="24"/>
          <w:szCs w:val="24"/>
        </w:rPr>
        <w:t>1</w:t>
      </w:r>
      <w:r w:rsidR="00B36358" w:rsidRPr="004E2368">
        <w:rPr>
          <w:rFonts w:asciiTheme="minorEastAsia" w:hAnsiTheme="minorEastAsia" w:hint="eastAsia"/>
          <w:color w:val="000000" w:themeColor="text1"/>
          <w:sz w:val="24"/>
          <w:szCs w:val="24"/>
        </w:rPr>
        <w:t>2</w:t>
      </w:r>
      <w:r w:rsidRPr="004E2368">
        <w:rPr>
          <w:rFonts w:asciiTheme="minorEastAsia" w:hAnsiTheme="minorEastAsia" w:hint="eastAsia"/>
          <w:color w:val="000000" w:themeColor="text1"/>
          <w:sz w:val="24"/>
          <w:szCs w:val="24"/>
        </w:rPr>
        <w:t>亿元。</w:t>
      </w:r>
    </w:p>
    <w:p w:rsidR="00EB49FF" w:rsidRPr="004E2368" w:rsidRDefault="00EB49FF" w:rsidP="00EB49FF">
      <w:pPr>
        <w:pStyle w:val="2"/>
        <w:spacing w:before="312" w:after="156"/>
        <w:ind w:firstLine="562"/>
        <w:rPr>
          <w:color w:val="000000" w:themeColor="text1"/>
        </w:rPr>
      </w:pPr>
      <w:r w:rsidRPr="004E2368">
        <w:rPr>
          <w:rFonts w:hint="eastAsia"/>
          <w:color w:val="000000" w:themeColor="text1"/>
        </w:rPr>
        <w:t>三、产品销售完成情况</w:t>
      </w:r>
    </w:p>
    <w:p w:rsidR="00EB49FF" w:rsidRPr="004E2368" w:rsidRDefault="00EB49FF" w:rsidP="00EB49FF">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本年度公司主营业务收入</w:t>
      </w:r>
      <w:r w:rsidR="00B36358" w:rsidRPr="004E2368">
        <w:rPr>
          <w:rFonts w:asciiTheme="minorEastAsia" w:hAnsiTheme="minorEastAsia" w:hint="eastAsia"/>
          <w:color w:val="000000" w:themeColor="text1"/>
          <w:sz w:val="24"/>
          <w:szCs w:val="24"/>
        </w:rPr>
        <w:t>15635</w:t>
      </w:r>
      <w:r w:rsidRPr="004E2368">
        <w:rPr>
          <w:rFonts w:asciiTheme="minorEastAsia" w:hAnsiTheme="minorEastAsia" w:hint="eastAsia"/>
          <w:color w:val="000000" w:themeColor="text1"/>
          <w:sz w:val="24"/>
          <w:szCs w:val="24"/>
        </w:rPr>
        <w:t>万元，</w:t>
      </w:r>
      <w:r w:rsidR="00082EEA" w:rsidRPr="004E2368">
        <w:rPr>
          <w:rFonts w:asciiTheme="minorEastAsia" w:hAnsiTheme="minorEastAsia" w:hint="eastAsia"/>
          <w:color w:val="000000" w:themeColor="text1"/>
          <w:sz w:val="24"/>
          <w:szCs w:val="24"/>
        </w:rPr>
        <w:t>比上年同期</w:t>
      </w:r>
      <w:r w:rsidR="004E3D2F" w:rsidRPr="004E2368">
        <w:rPr>
          <w:rFonts w:asciiTheme="minorEastAsia" w:hAnsiTheme="minorEastAsia" w:hint="eastAsia"/>
          <w:color w:val="000000" w:themeColor="text1"/>
          <w:sz w:val="24"/>
          <w:szCs w:val="24"/>
        </w:rPr>
        <w:t>减少</w:t>
      </w:r>
      <w:r w:rsidR="00B36358" w:rsidRPr="004E2368">
        <w:rPr>
          <w:rFonts w:asciiTheme="minorEastAsia" w:hAnsiTheme="minorEastAsia" w:hint="eastAsia"/>
          <w:color w:val="000000" w:themeColor="text1"/>
          <w:sz w:val="24"/>
          <w:szCs w:val="24"/>
        </w:rPr>
        <w:t>921</w:t>
      </w:r>
      <w:r w:rsidR="00082EEA" w:rsidRPr="004E2368">
        <w:rPr>
          <w:rFonts w:asciiTheme="minorEastAsia" w:hAnsiTheme="minorEastAsia" w:hint="eastAsia"/>
          <w:color w:val="000000" w:themeColor="text1"/>
          <w:sz w:val="24"/>
          <w:szCs w:val="24"/>
        </w:rPr>
        <w:t>万元，其中：调控产品收入</w:t>
      </w:r>
      <w:r w:rsidR="00B36358" w:rsidRPr="004E2368">
        <w:rPr>
          <w:rFonts w:asciiTheme="minorEastAsia" w:hAnsiTheme="minorEastAsia" w:hint="eastAsia"/>
          <w:color w:val="000000" w:themeColor="text1"/>
          <w:sz w:val="24"/>
          <w:szCs w:val="24"/>
        </w:rPr>
        <w:t>10000</w:t>
      </w:r>
      <w:r w:rsidR="00082EEA" w:rsidRPr="004E2368">
        <w:rPr>
          <w:rFonts w:asciiTheme="minorEastAsia" w:hAnsiTheme="minorEastAsia" w:hint="eastAsia"/>
          <w:color w:val="000000" w:themeColor="text1"/>
          <w:sz w:val="24"/>
          <w:szCs w:val="24"/>
        </w:rPr>
        <w:t>万元，自主产品收入</w:t>
      </w:r>
      <w:r w:rsidR="00B36358" w:rsidRPr="004E2368">
        <w:rPr>
          <w:rFonts w:asciiTheme="minorEastAsia" w:hAnsiTheme="minorEastAsia" w:hint="eastAsia"/>
          <w:color w:val="000000" w:themeColor="text1"/>
          <w:sz w:val="24"/>
          <w:szCs w:val="24"/>
        </w:rPr>
        <w:t>5635</w:t>
      </w:r>
      <w:r w:rsidR="00082EEA" w:rsidRPr="004E2368">
        <w:rPr>
          <w:rFonts w:asciiTheme="minorEastAsia" w:hAnsiTheme="minorEastAsia" w:hint="eastAsia"/>
          <w:color w:val="000000" w:themeColor="text1"/>
          <w:sz w:val="24"/>
          <w:szCs w:val="24"/>
        </w:rPr>
        <w:t>万元。</w:t>
      </w:r>
      <w:r w:rsidR="00082EEA" w:rsidRPr="004E2368">
        <w:rPr>
          <w:rFonts w:asciiTheme="minorEastAsia" w:hAnsiTheme="minorEastAsia"/>
          <w:color w:val="000000" w:themeColor="text1"/>
          <w:sz w:val="24"/>
          <w:szCs w:val="24"/>
        </w:rPr>
        <w:t xml:space="preserve"> </w:t>
      </w:r>
    </w:p>
    <w:p w:rsidR="00EB49FF" w:rsidRPr="004E2368" w:rsidRDefault="00EB49FF" w:rsidP="00EB49FF">
      <w:pPr>
        <w:pStyle w:val="2"/>
        <w:spacing w:before="312" w:after="156"/>
        <w:ind w:firstLine="562"/>
        <w:rPr>
          <w:color w:val="000000" w:themeColor="text1"/>
        </w:rPr>
      </w:pPr>
      <w:r w:rsidRPr="004E2368">
        <w:rPr>
          <w:rFonts w:hint="eastAsia"/>
          <w:color w:val="000000" w:themeColor="text1"/>
        </w:rPr>
        <w:t>四、环境保护情况</w:t>
      </w:r>
    </w:p>
    <w:p w:rsidR="00EB49FF" w:rsidRPr="004E2368" w:rsidRDefault="003710CB" w:rsidP="00EB49FF">
      <w:pPr>
        <w:spacing w:line="460" w:lineRule="exact"/>
        <w:ind w:firstLineChars="200" w:firstLine="480"/>
        <w:rPr>
          <w:color w:val="000000" w:themeColor="text1"/>
        </w:rPr>
      </w:pPr>
      <w:r w:rsidRPr="004E2368">
        <w:rPr>
          <w:rFonts w:asciiTheme="minorEastAsia" w:hAnsiTheme="minorEastAsia" w:hint="eastAsia"/>
          <w:color w:val="000000" w:themeColor="text1"/>
          <w:sz w:val="24"/>
          <w:szCs w:val="24"/>
        </w:rPr>
        <w:t>公司制定了严格标准的环境管理体系及质量管理体系，分别从节能改造、质量管理、材料采购、废料回收、生产工艺流程、三废监测等多个方面全方位提高企业生产水平。</w:t>
      </w:r>
      <w:r w:rsidR="00EB49FF" w:rsidRPr="004E2368">
        <w:rPr>
          <w:rFonts w:asciiTheme="minorEastAsia" w:hAnsiTheme="minorEastAsia" w:hint="eastAsia"/>
          <w:color w:val="000000" w:themeColor="text1"/>
          <w:sz w:val="24"/>
          <w:szCs w:val="24"/>
        </w:rPr>
        <w:t>公司自2010</w:t>
      </w:r>
      <w:r w:rsidR="00EB49FF" w:rsidRPr="004E2368">
        <w:rPr>
          <w:rFonts w:asciiTheme="minorEastAsia" w:hAnsiTheme="minorEastAsia" w:hint="eastAsia"/>
          <w:color w:val="000000" w:themeColor="text1"/>
          <w:sz w:val="24"/>
          <w:szCs w:val="24"/>
        </w:rPr>
        <w:lastRenderedPageBreak/>
        <w:t>年开始申请认证绿色印刷资质，2011年绿色印刷成功贯标</w:t>
      </w:r>
      <w:r w:rsidRPr="004E2368">
        <w:rPr>
          <w:rFonts w:asciiTheme="minorEastAsia" w:hAnsiTheme="minorEastAsia" w:hint="eastAsia"/>
          <w:color w:val="000000" w:themeColor="text1"/>
          <w:sz w:val="24"/>
          <w:szCs w:val="24"/>
        </w:rPr>
        <w:t>，</w:t>
      </w:r>
      <w:r w:rsidR="00EB49FF" w:rsidRPr="004E2368">
        <w:rPr>
          <w:rFonts w:asciiTheme="minorEastAsia" w:hAnsiTheme="minorEastAsia" w:hint="eastAsia"/>
          <w:color w:val="000000" w:themeColor="text1"/>
          <w:sz w:val="24"/>
          <w:szCs w:val="24"/>
        </w:rPr>
        <w:t>连续</w:t>
      </w:r>
      <w:r w:rsidR="00163B64" w:rsidRPr="004E2368">
        <w:rPr>
          <w:rFonts w:asciiTheme="minorEastAsia" w:hAnsiTheme="minorEastAsia" w:hint="eastAsia"/>
          <w:color w:val="000000" w:themeColor="text1"/>
          <w:sz w:val="24"/>
          <w:szCs w:val="24"/>
        </w:rPr>
        <w:t>10</w:t>
      </w:r>
      <w:r w:rsidR="00EB49FF" w:rsidRPr="004E2368">
        <w:rPr>
          <w:rFonts w:asciiTheme="minorEastAsia" w:hAnsiTheme="minorEastAsia" w:hint="eastAsia"/>
          <w:color w:val="000000" w:themeColor="text1"/>
          <w:sz w:val="24"/>
          <w:szCs w:val="24"/>
        </w:rPr>
        <w:t>年通过绿色印刷</w:t>
      </w:r>
      <w:r w:rsidRPr="004E2368">
        <w:rPr>
          <w:rFonts w:asciiTheme="minorEastAsia" w:hAnsiTheme="minorEastAsia" w:hint="eastAsia"/>
          <w:color w:val="000000" w:themeColor="text1"/>
          <w:sz w:val="24"/>
          <w:szCs w:val="24"/>
        </w:rPr>
        <w:t>及</w:t>
      </w:r>
      <w:r w:rsidR="00EB49FF" w:rsidRPr="004E2368">
        <w:rPr>
          <w:rFonts w:asciiTheme="minorEastAsia" w:hAnsiTheme="minorEastAsia" w:hint="eastAsia"/>
          <w:color w:val="000000" w:themeColor="text1"/>
          <w:sz w:val="24"/>
          <w:szCs w:val="24"/>
        </w:rPr>
        <w:t>环境监测监督，三废排放达标</w:t>
      </w:r>
      <w:r w:rsidRPr="004E2368">
        <w:rPr>
          <w:rFonts w:asciiTheme="minorEastAsia" w:hAnsiTheme="minorEastAsia" w:hint="eastAsia"/>
          <w:color w:val="000000" w:themeColor="text1"/>
          <w:sz w:val="24"/>
          <w:szCs w:val="24"/>
        </w:rPr>
        <w:t>；2015年，公司又顺利通过ISO9001质量管理体系、ISO14001环境管理体系、OHSAS18001职业健康管理体系认证，</w:t>
      </w:r>
      <w:r w:rsidR="00EB49FF" w:rsidRPr="004E2368">
        <w:rPr>
          <w:rFonts w:asciiTheme="minorEastAsia" w:hAnsiTheme="minorEastAsia" w:hint="eastAsia"/>
          <w:color w:val="000000" w:themeColor="text1"/>
          <w:sz w:val="24"/>
          <w:szCs w:val="24"/>
        </w:rPr>
        <w:t>连续</w:t>
      </w:r>
      <w:r w:rsidR="00163B64" w:rsidRPr="004E2368">
        <w:rPr>
          <w:rFonts w:asciiTheme="minorEastAsia" w:hAnsiTheme="minorEastAsia" w:hint="eastAsia"/>
          <w:color w:val="000000" w:themeColor="text1"/>
          <w:sz w:val="24"/>
          <w:szCs w:val="24"/>
        </w:rPr>
        <w:t>10</w:t>
      </w:r>
      <w:r w:rsidR="00EB49FF" w:rsidRPr="004E2368">
        <w:rPr>
          <w:rFonts w:asciiTheme="minorEastAsia" w:hAnsiTheme="minorEastAsia" w:hint="eastAsia"/>
          <w:color w:val="000000" w:themeColor="text1"/>
          <w:sz w:val="24"/>
          <w:szCs w:val="24"/>
        </w:rPr>
        <w:t>年成为本地区环境守法文明单位。</w:t>
      </w:r>
    </w:p>
    <w:p w:rsidR="00EB49FF" w:rsidRPr="004E2368" w:rsidRDefault="00EB49FF" w:rsidP="00EB49FF">
      <w:pPr>
        <w:pStyle w:val="3"/>
        <w:spacing w:before="240" w:after="240"/>
        <w:ind w:firstLine="600"/>
        <w:jc w:val="center"/>
        <w:rPr>
          <w:color w:val="000000" w:themeColor="text1"/>
          <w:sz w:val="30"/>
          <w:szCs w:val="30"/>
        </w:rPr>
      </w:pPr>
      <w:r w:rsidRPr="004E2368">
        <w:rPr>
          <w:rFonts w:hint="eastAsia"/>
          <w:color w:val="000000" w:themeColor="text1"/>
          <w:sz w:val="30"/>
          <w:szCs w:val="30"/>
        </w:rPr>
        <w:t>第三部分</w:t>
      </w:r>
      <w:r w:rsidRPr="004E2368">
        <w:rPr>
          <w:rFonts w:hint="eastAsia"/>
          <w:color w:val="000000" w:themeColor="text1"/>
          <w:sz w:val="30"/>
          <w:szCs w:val="30"/>
        </w:rPr>
        <w:t xml:space="preserve">  </w:t>
      </w:r>
      <w:r w:rsidRPr="004E2368">
        <w:rPr>
          <w:rFonts w:hint="eastAsia"/>
          <w:color w:val="000000" w:themeColor="text1"/>
          <w:sz w:val="30"/>
          <w:szCs w:val="30"/>
        </w:rPr>
        <w:t>大额度资金运作</w:t>
      </w:r>
    </w:p>
    <w:p w:rsidR="00EB49FF" w:rsidRPr="004E2368" w:rsidRDefault="00EB49FF" w:rsidP="00EB49FF">
      <w:pPr>
        <w:pStyle w:val="2"/>
        <w:spacing w:before="312" w:after="156"/>
        <w:ind w:firstLine="562"/>
        <w:rPr>
          <w:color w:val="000000" w:themeColor="text1"/>
        </w:rPr>
      </w:pPr>
      <w:r w:rsidRPr="004E2368">
        <w:rPr>
          <w:rFonts w:hint="eastAsia"/>
          <w:color w:val="000000" w:themeColor="text1"/>
        </w:rPr>
        <w:t>一、大额度资金调动和使用情况</w:t>
      </w:r>
    </w:p>
    <w:p w:rsidR="00EB49FF" w:rsidRPr="004E2368" w:rsidRDefault="00EB49FF" w:rsidP="000C03D1">
      <w:pPr>
        <w:pStyle w:val="3"/>
        <w:numPr>
          <w:ilvl w:val="0"/>
          <w:numId w:val="11"/>
        </w:numPr>
        <w:ind w:firstLineChars="0"/>
        <w:rPr>
          <w:color w:val="000000" w:themeColor="text1"/>
        </w:rPr>
      </w:pPr>
      <w:r w:rsidRPr="004E2368">
        <w:rPr>
          <w:rFonts w:hint="eastAsia"/>
          <w:color w:val="000000" w:themeColor="text1"/>
        </w:rPr>
        <w:t>重大投资</w:t>
      </w:r>
    </w:p>
    <w:p w:rsidR="000C03D1" w:rsidRPr="004E2368" w:rsidRDefault="00EB49FF" w:rsidP="000C03D1">
      <w:pPr>
        <w:spacing w:line="460" w:lineRule="exact"/>
        <w:ind w:firstLineChars="200" w:firstLine="420"/>
        <w:rPr>
          <w:rFonts w:asciiTheme="minorEastAsia" w:hAnsiTheme="minorEastAsia"/>
          <w:color w:val="000000" w:themeColor="text1"/>
          <w:sz w:val="24"/>
          <w:szCs w:val="24"/>
        </w:rPr>
      </w:pPr>
      <w:r w:rsidRPr="004E2368">
        <w:rPr>
          <w:rFonts w:hint="eastAsia"/>
          <w:color w:val="000000" w:themeColor="text1"/>
        </w:rPr>
        <w:t xml:space="preserve"> </w:t>
      </w:r>
      <w:r w:rsidRPr="004E2368">
        <w:rPr>
          <w:rFonts w:asciiTheme="minorEastAsia" w:hAnsiTheme="minorEastAsia" w:hint="eastAsia"/>
          <w:color w:val="000000" w:themeColor="text1"/>
          <w:sz w:val="24"/>
          <w:szCs w:val="24"/>
        </w:rPr>
        <w:t xml:space="preserve"> 本年度公司无重大投资项目。</w:t>
      </w:r>
    </w:p>
    <w:p w:rsidR="00EB49FF" w:rsidRPr="004E2368" w:rsidRDefault="000C03D1" w:rsidP="000C03D1">
      <w:pPr>
        <w:pStyle w:val="3"/>
        <w:ind w:firstLineChars="182" w:firstLine="437"/>
        <w:rPr>
          <w:rFonts w:asciiTheme="minorEastAsia" w:eastAsiaTheme="minorEastAsia" w:hAnsiTheme="minorEastAsia"/>
          <w:color w:val="000000" w:themeColor="text1"/>
          <w:szCs w:val="24"/>
        </w:rPr>
      </w:pPr>
      <w:r w:rsidRPr="004E2368">
        <w:rPr>
          <w:rFonts w:asciiTheme="minorEastAsia" w:hAnsiTheme="minorEastAsia" w:hint="eastAsia"/>
          <w:color w:val="000000" w:themeColor="text1"/>
          <w:szCs w:val="24"/>
        </w:rPr>
        <w:t>（二）</w:t>
      </w:r>
      <w:r w:rsidR="00EB49FF" w:rsidRPr="004E2368">
        <w:rPr>
          <w:rFonts w:hint="eastAsia"/>
          <w:bCs w:val="0"/>
          <w:color w:val="000000" w:themeColor="text1"/>
        </w:rPr>
        <w:t>重大融资</w:t>
      </w:r>
    </w:p>
    <w:p w:rsidR="00EB49FF" w:rsidRPr="004E2368" w:rsidRDefault="00EB49FF" w:rsidP="00EB49FF">
      <w:pPr>
        <w:spacing w:line="460" w:lineRule="exact"/>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 xml:space="preserve">    本年度公司无重大融资事项。</w:t>
      </w:r>
    </w:p>
    <w:p w:rsidR="00EB49FF" w:rsidRPr="004E2368" w:rsidRDefault="00EB49FF" w:rsidP="00EB49FF">
      <w:pPr>
        <w:pStyle w:val="2"/>
        <w:spacing w:before="312" w:after="156"/>
        <w:ind w:firstLine="562"/>
        <w:rPr>
          <w:color w:val="000000" w:themeColor="text1"/>
        </w:rPr>
      </w:pPr>
      <w:r w:rsidRPr="004E2368">
        <w:rPr>
          <w:rFonts w:hint="eastAsia"/>
          <w:color w:val="000000" w:themeColor="text1"/>
        </w:rPr>
        <w:t>二、对外大额度捐赠、赞助</w:t>
      </w:r>
    </w:p>
    <w:p w:rsidR="00EB49FF" w:rsidRPr="004E2368" w:rsidRDefault="00EB49FF" w:rsidP="00EB49FF">
      <w:pPr>
        <w:spacing w:line="460" w:lineRule="exact"/>
        <w:ind w:firstLineChars="200" w:firstLine="480"/>
        <w:rPr>
          <w:color w:val="000000" w:themeColor="text1"/>
          <w:sz w:val="24"/>
          <w:szCs w:val="24"/>
        </w:rPr>
      </w:pPr>
      <w:r w:rsidRPr="004E2368">
        <w:rPr>
          <w:rFonts w:hint="eastAsia"/>
          <w:color w:val="000000" w:themeColor="text1"/>
          <w:sz w:val="24"/>
          <w:szCs w:val="24"/>
        </w:rPr>
        <w:t>本年无对外大额度捐赠、赞助事项。</w:t>
      </w:r>
    </w:p>
    <w:p w:rsidR="00EB49FF" w:rsidRPr="004E2368" w:rsidRDefault="00EB49FF" w:rsidP="00EB49FF">
      <w:pPr>
        <w:pStyle w:val="2"/>
        <w:spacing w:before="312" w:after="156"/>
        <w:ind w:firstLine="562"/>
        <w:rPr>
          <w:color w:val="000000" w:themeColor="text1"/>
        </w:rPr>
      </w:pPr>
      <w:r w:rsidRPr="004E2368">
        <w:rPr>
          <w:rFonts w:hint="eastAsia"/>
          <w:color w:val="000000" w:themeColor="text1"/>
        </w:rPr>
        <w:t>三、企业境外投资情况</w:t>
      </w:r>
    </w:p>
    <w:p w:rsidR="00EB49FF" w:rsidRPr="004E2368" w:rsidRDefault="00EB49FF" w:rsidP="00EB49FF">
      <w:pPr>
        <w:spacing w:line="460" w:lineRule="exact"/>
        <w:ind w:firstLineChars="200" w:firstLine="480"/>
        <w:rPr>
          <w:rFonts w:asciiTheme="minorEastAsia" w:hAnsiTheme="minorEastAsia"/>
          <w:color w:val="000000" w:themeColor="text1"/>
          <w:sz w:val="24"/>
          <w:szCs w:val="24"/>
        </w:rPr>
      </w:pPr>
      <w:r w:rsidRPr="004E2368">
        <w:rPr>
          <w:rFonts w:asciiTheme="minorEastAsia" w:hAnsiTheme="minorEastAsia" w:hint="eastAsia"/>
          <w:color w:val="000000" w:themeColor="text1"/>
          <w:sz w:val="24"/>
          <w:szCs w:val="24"/>
        </w:rPr>
        <w:t>本年度公司无境外投资。</w:t>
      </w:r>
    </w:p>
    <w:p w:rsidR="00EB49FF" w:rsidRPr="004E2368" w:rsidRDefault="00EB49FF" w:rsidP="00EB49FF">
      <w:pPr>
        <w:pStyle w:val="3"/>
        <w:spacing w:before="240" w:after="240"/>
        <w:ind w:firstLine="600"/>
        <w:jc w:val="center"/>
        <w:rPr>
          <w:color w:val="000000" w:themeColor="text1"/>
          <w:sz w:val="30"/>
          <w:szCs w:val="30"/>
          <w:shd w:val="clear" w:color="auto" w:fill="FFFFFF" w:themeFill="background1"/>
        </w:rPr>
      </w:pPr>
      <w:r w:rsidRPr="004E2368">
        <w:rPr>
          <w:rFonts w:hint="eastAsia"/>
          <w:color w:val="000000" w:themeColor="text1"/>
          <w:sz w:val="30"/>
          <w:szCs w:val="30"/>
          <w:shd w:val="clear" w:color="auto" w:fill="FFFFFF" w:themeFill="background1"/>
        </w:rPr>
        <w:t>第四部分</w:t>
      </w:r>
      <w:r w:rsidRPr="004E2368">
        <w:rPr>
          <w:rFonts w:hint="eastAsia"/>
          <w:color w:val="000000" w:themeColor="text1"/>
          <w:sz w:val="30"/>
          <w:szCs w:val="30"/>
          <w:shd w:val="clear" w:color="auto" w:fill="FFFFFF" w:themeFill="background1"/>
        </w:rPr>
        <w:t xml:space="preserve">  </w:t>
      </w:r>
      <w:r w:rsidRPr="004E2368">
        <w:rPr>
          <w:rFonts w:hint="eastAsia"/>
          <w:color w:val="000000" w:themeColor="text1"/>
          <w:sz w:val="30"/>
          <w:szCs w:val="30"/>
          <w:shd w:val="clear" w:color="auto" w:fill="FFFFFF" w:themeFill="background1"/>
        </w:rPr>
        <w:t>职工权益维护</w:t>
      </w:r>
    </w:p>
    <w:p w:rsidR="00163B64" w:rsidRPr="004E2368" w:rsidRDefault="00163B64" w:rsidP="00163B64">
      <w:pPr>
        <w:pStyle w:val="2"/>
        <w:spacing w:before="312" w:after="156"/>
        <w:ind w:firstLine="562"/>
        <w:rPr>
          <w:color w:val="000000"/>
          <w:shd w:val="clear" w:color="auto" w:fill="FFFFFF"/>
        </w:rPr>
      </w:pPr>
      <w:r w:rsidRPr="004E2368">
        <w:rPr>
          <w:rFonts w:hint="eastAsia"/>
          <w:color w:val="000000"/>
          <w:shd w:val="clear" w:color="auto" w:fill="FFFFFF"/>
        </w:rPr>
        <w:t>一、集体合同、工资专项集体合同、劳动合同的签订、履行等劳动法律、法规的执行情况</w:t>
      </w:r>
    </w:p>
    <w:p w:rsidR="00163B64" w:rsidRPr="004E2368" w:rsidRDefault="00163B64" w:rsidP="00163B64">
      <w:pPr>
        <w:spacing w:line="460" w:lineRule="exact"/>
        <w:ind w:firstLineChars="250" w:firstLine="600"/>
        <w:rPr>
          <w:rFonts w:ascii="宋体" w:hAnsi="宋体"/>
          <w:color w:val="000000"/>
          <w:sz w:val="24"/>
          <w:szCs w:val="24"/>
        </w:rPr>
      </w:pPr>
      <w:r w:rsidRPr="004E2368">
        <w:rPr>
          <w:rFonts w:ascii="宋体" w:hAnsi="宋体" w:hint="eastAsia"/>
          <w:color w:val="000000"/>
          <w:sz w:val="24"/>
          <w:szCs w:val="24"/>
        </w:rPr>
        <w:t>我公司能够认真履行劳动法律、法规，及时、规范签订劳动合同、集体合同和工资专项集体合同。</w:t>
      </w:r>
    </w:p>
    <w:p w:rsidR="00163B64" w:rsidRPr="004E2368" w:rsidRDefault="00163B64" w:rsidP="00163B64">
      <w:pPr>
        <w:spacing w:line="360" w:lineRule="auto"/>
        <w:ind w:firstLineChars="200" w:firstLine="480"/>
        <w:rPr>
          <w:rFonts w:ascii="宋体" w:hAnsi="宋体"/>
          <w:color w:val="000000"/>
          <w:sz w:val="24"/>
          <w:szCs w:val="24"/>
        </w:rPr>
      </w:pPr>
      <w:r w:rsidRPr="004E2368">
        <w:rPr>
          <w:rFonts w:ascii="宋体" w:hAnsi="宋体" w:hint="eastAsia"/>
          <w:sz w:val="24"/>
          <w:szCs w:val="24"/>
        </w:rPr>
        <w:t>根据《关于国有企业退休人员社会化管理的指导意见》、《山西省国有企业退休人员社会化管理工作方案》两文件通知安排及太原市、市各区政府接收国企退休人员人事档案的要求，已经向太原市六城区档案馆移交2020年12月31日前退休员工档案共计847册。</w:t>
      </w:r>
    </w:p>
    <w:p w:rsidR="00163B64" w:rsidRPr="004E2368" w:rsidRDefault="00163B64" w:rsidP="00163B64">
      <w:pPr>
        <w:pStyle w:val="2"/>
        <w:spacing w:before="312" w:after="156"/>
        <w:ind w:firstLine="562"/>
        <w:rPr>
          <w:color w:val="000000"/>
          <w:shd w:val="clear" w:color="auto" w:fill="FFFFFF"/>
        </w:rPr>
      </w:pPr>
      <w:r w:rsidRPr="004E2368">
        <w:rPr>
          <w:rFonts w:hint="eastAsia"/>
          <w:color w:val="000000"/>
          <w:shd w:val="clear" w:color="auto" w:fill="FFFFFF"/>
        </w:rPr>
        <w:t>二、人才引进、职工招聘、专业技术职称评定、职工培训等人才队伍建设情况</w:t>
      </w:r>
    </w:p>
    <w:p w:rsidR="00163B64" w:rsidRPr="004E2368" w:rsidRDefault="00163B64" w:rsidP="00163B64">
      <w:pPr>
        <w:spacing w:line="460" w:lineRule="exact"/>
        <w:ind w:firstLineChars="200" w:firstLine="480"/>
        <w:rPr>
          <w:rFonts w:ascii="宋体"/>
          <w:color w:val="000000"/>
          <w:sz w:val="24"/>
          <w:szCs w:val="24"/>
        </w:rPr>
      </w:pPr>
      <w:r w:rsidRPr="004E2368">
        <w:rPr>
          <w:rFonts w:ascii="宋体" w:hAnsi="宋体" w:hint="eastAsia"/>
          <w:color w:val="000000"/>
          <w:sz w:val="24"/>
          <w:szCs w:val="24"/>
        </w:rPr>
        <w:t>人才引进、员工招聘，我们严格按照按需申报，集团组织考试、面试，先行试用，基层考</w:t>
      </w:r>
      <w:r w:rsidRPr="004E2368">
        <w:rPr>
          <w:rFonts w:ascii="宋体" w:hAnsi="宋体" w:hint="eastAsia"/>
          <w:color w:val="000000"/>
          <w:sz w:val="24"/>
          <w:szCs w:val="24"/>
        </w:rPr>
        <w:lastRenderedPageBreak/>
        <w:t>评，集团审批。职工培训我们按照请进来、派出去形式，努力提高职工人才队伍建设。</w:t>
      </w:r>
    </w:p>
    <w:p w:rsidR="00163B64" w:rsidRPr="004E2368" w:rsidRDefault="00163B64" w:rsidP="00163B64">
      <w:pPr>
        <w:pStyle w:val="2"/>
        <w:spacing w:before="312" w:after="156"/>
        <w:ind w:firstLine="562"/>
        <w:rPr>
          <w:color w:val="000000"/>
          <w:shd w:val="clear" w:color="auto" w:fill="FFFFFF"/>
        </w:rPr>
      </w:pPr>
      <w:r w:rsidRPr="004E2368">
        <w:rPr>
          <w:rFonts w:hint="eastAsia"/>
          <w:color w:val="000000"/>
          <w:shd w:val="clear" w:color="auto" w:fill="FFFFFF"/>
        </w:rPr>
        <w:t>三、职工劳动、安全、卫生保护情况</w:t>
      </w:r>
    </w:p>
    <w:p w:rsidR="00163B64" w:rsidRPr="004E2368" w:rsidRDefault="00163B64" w:rsidP="00163B64">
      <w:pPr>
        <w:spacing w:line="360" w:lineRule="auto"/>
        <w:ind w:firstLineChars="236" w:firstLine="566"/>
        <w:rPr>
          <w:rFonts w:ascii="宋体" w:hAnsi="宋体"/>
          <w:sz w:val="24"/>
          <w:szCs w:val="24"/>
        </w:rPr>
      </w:pPr>
      <w:r w:rsidRPr="004E2368">
        <w:rPr>
          <w:rFonts w:ascii="宋体" w:hAnsi="宋体" w:hint="eastAsia"/>
          <w:sz w:val="24"/>
          <w:szCs w:val="24"/>
        </w:rPr>
        <w:t>2021年3月前完成合并后各部门工作职责及员工岗位职责汇总收集，积极推进人力资源制度建设，基本确立公司人力资源管理的制度体系，形成较为规范的人事管理依据。12月完成公司现有已经行文的薪酬考核制度汇总。</w:t>
      </w:r>
    </w:p>
    <w:p w:rsidR="00163B64" w:rsidRPr="004E2368" w:rsidRDefault="00163B64" w:rsidP="00163B64">
      <w:pPr>
        <w:spacing w:line="360" w:lineRule="auto"/>
        <w:ind w:firstLine="630"/>
        <w:jc w:val="left"/>
        <w:rPr>
          <w:rFonts w:ascii="宋体" w:hAnsi="宋体"/>
          <w:color w:val="000000"/>
          <w:sz w:val="24"/>
          <w:szCs w:val="24"/>
        </w:rPr>
      </w:pPr>
      <w:r w:rsidRPr="004E2368">
        <w:rPr>
          <w:rFonts w:ascii="宋体" w:hAnsi="宋体" w:hint="eastAsia"/>
          <w:sz w:val="24"/>
          <w:szCs w:val="24"/>
        </w:rPr>
        <w:t>2021年组织公司各部门（车间）8月进行了危险源调查评价，并分析汇总了公司主要危险源清单。规范健全职业卫生七项档案，9月完成职业病危险因素现场监测，11月完成职工职业卫生健康体检工作（公司在岗全员普通体检，公司</w:t>
      </w:r>
      <w:proofErr w:type="gramStart"/>
      <w:r w:rsidRPr="004E2368">
        <w:rPr>
          <w:rFonts w:ascii="宋体" w:hAnsi="宋体" w:hint="eastAsia"/>
          <w:sz w:val="24"/>
          <w:szCs w:val="24"/>
        </w:rPr>
        <w:t>在岗且</w:t>
      </w:r>
      <w:proofErr w:type="gramEnd"/>
      <w:r w:rsidRPr="004E2368">
        <w:rPr>
          <w:rFonts w:ascii="宋体" w:hAnsi="宋体" w:hint="eastAsia"/>
          <w:sz w:val="24"/>
          <w:szCs w:val="24"/>
        </w:rPr>
        <w:t>年满50周岁及以上男职工、48周岁及以上女职工加项体检，实检430人；暑期季节工上岗前体检63人）和女工体检工作（在岗育龄女工体检，实检139人），圆满完成年度职业卫生申报工作和体系认证工作。</w:t>
      </w:r>
    </w:p>
    <w:p w:rsidR="00163B64" w:rsidRPr="004E2368" w:rsidRDefault="00163B64" w:rsidP="00163B64">
      <w:pPr>
        <w:spacing w:line="360" w:lineRule="auto"/>
        <w:ind w:firstLine="630"/>
        <w:jc w:val="left"/>
        <w:rPr>
          <w:rFonts w:ascii="宋体" w:hAnsi="宋体"/>
          <w:sz w:val="24"/>
          <w:szCs w:val="24"/>
        </w:rPr>
      </w:pPr>
      <w:r w:rsidRPr="004E2368">
        <w:rPr>
          <w:rFonts w:ascii="宋体" w:hAnsi="宋体" w:hint="eastAsia"/>
          <w:sz w:val="24"/>
          <w:szCs w:val="24"/>
        </w:rPr>
        <w:t>严格执行落实涉密人员管理制度，做到以制度管人，按程序办事。2月前完成涉密人员2020年度在岗期考核，</w:t>
      </w:r>
      <w:r w:rsidRPr="004E2368">
        <w:rPr>
          <w:rFonts w:ascii="宋体" w:hAnsi="宋体" w:hint="eastAsia"/>
          <w:color w:val="000000" w:themeColor="text1"/>
          <w:sz w:val="24"/>
          <w:szCs w:val="24"/>
        </w:rPr>
        <w:t>12月底完成涉密人员复审工作。2021年全年保密补贴发放69650元。</w:t>
      </w:r>
      <w:r w:rsidRPr="004E2368">
        <w:rPr>
          <w:rFonts w:ascii="宋体" w:hAnsi="宋体" w:hint="eastAsia"/>
          <w:sz w:val="24"/>
          <w:szCs w:val="24"/>
        </w:rPr>
        <w:t>按要求完成密件印制人员调配入</w:t>
      </w:r>
      <w:proofErr w:type="gramStart"/>
      <w:r w:rsidRPr="004E2368">
        <w:rPr>
          <w:rFonts w:ascii="宋体" w:hAnsi="宋体" w:hint="eastAsia"/>
          <w:sz w:val="24"/>
          <w:szCs w:val="24"/>
        </w:rPr>
        <w:t>闱</w:t>
      </w:r>
      <w:proofErr w:type="gramEnd"/>
      <w:r w:rsidRPr="004E2368">
        <w:rPr>
          <w:rFonts w:ascii="宋体" w:hAnsi="宋体" w:hint="eastAsia"/>
          <w:sz w:val="24"/>
          <w:szCs w:val="24"/>
        </w:rPr>
        <w:t>、资格审查、体检、</w:t>
      </w:r>
      <w:proofErr w:type="gramStart"/>
      <w:r w:rsidRPr="004E2368">
        <w:rPr>
          <w:rFonts w:ascii="宋体" w:hAnsi="宋体" w:hint="eastAsia"/>
          <w:sz w:val="24"/>
          <w:szCs w:val="24"/>
        </w:rPr>
        <w:t>备药等</w:t>
      </w:r>
      <w:proofErr w:type="gramEnd"/>
      <w:r w:rsidRPr="004E2368">
        <w:rPr>
          <w:rFonts w:ascii="宋体" w:hAnsi="宋体" w:hint="eastAsia"/>
          <w:sz w:val="24"/>
          <w:szCs w:val="24"/>
        </w:rPr>
        <w:t>工作。</w:t>
      </w:r>
    </w:p>
    <w:p w:rsidR="00163B64" w:rsidRPr="004E2368" w:rsidRDefault="00163B64" w:rsidP="00163B64">
      <w:pPr>
        <w:pStyle w:val="3"/>
        <w:spacing w:before="240" w:after="240"/>
        <w:ind w:firstLine="480"/>
        <w:rPr>
          <w:rFonts w:ascii="宋体" w:hAnsi="宋体"/>
          <w:szCs w:val="24"/>
        </w:rPr>
      </w:pPr>
      <w:r w:rsidRPr="004E2368">
        <w:rPr>
          <w:rFonts w:ascii="宋体" w:hAnsi="宋体" w:hint="eastAsia"/>
          <w:szCs w:val="24"/>
        </w:rPr>
        <w:t>继续做好扶贫联络员角色，落实省、市、集团的扶贫要求，高度重视，夯实责任制，于</w:t>
      </w:r>
      <w:r w:rsidRPr="004E2368">
        <w:rPr>
          <w:rFonts w:ascii="宋体" w:hAnsi="宋体" w:hint="eastAsia"/>
          <w:szCs w:val="24"/>
        </w:rPr>
        <w:t>5</w:t>
      </w:r>
      <w:r w:rsidRPr="004E2368">
        <w:rPr>
          <w:rFonts w:ascii="宋体" w:hAnsi="宋体" w:hint="eastAsia"/>
          <w:szCs w:val="24"/>
        </w:rPr>
        <w:t>月、</w:t>
      </w:r>
      <w:r w:rsidRPr="004E2368">
        <w:rPr>
          <w:rFonts w:ascii="宋体" w:hAnsi="宋体" w:hint="eastAsia"/>
          <w:szCs w:val="24"/>
        </w:rPr>
        <w:t>8</w:t>
      </w:r>
      <w:r w:rsidRPr="004E2368">
        <w:rPr>
          <w:rFonts w:ascii="宋体" w:hAnsi="宋体" w:hint="eastAsia"/>
          <w:szCs w:val="24"/>
        </w:rPr>
        <w:t>月共选派了</w:t>
      </w:r>
      <w:r w:rsidRPr="004E2368">
        <w:rPr>
          <w:rFonts w:ascii="宋体" w:hAnsi="宋体" w:hint="eastAsia"/>
          <w:szCs w:val="24"/>
        </w:rPr>
        <w:t>6</w:t>
      </w:r>
      <w:r w:rsidRPr="004E2368">
        <w:rPr>
          <w:rFonts w:ascii="宋体" w:hAnsi="宋体" w:hint="eastAsia"/>
          <w:szCs w:val="24"/>
        </w:rPr>
        <w:t>名扶贫队员。</w:t>
      </w:r>
    </w:p>
    <w:p w:rsidR="009A45A5" w:rsidRPr="004E2368" w:rsidRDefault="009A45A5" w:rsidP="00163B64">
      <w:pPr>
        <w:pStyle w:val="3"/>
        <w:spacing w:before="240" w:after="240"/>
        <w:ind w:firstLine="600"/>
        <w:jc w:val="center"/>
        <w:rPr>
          <w:color w:val="000000" w:themeColor="text1"/>
          <w:sz w:val="30"/>
          <w:szCs w:val="30"/>
        </w:rPr>
      </w:pPr>
      <w:r w:rsidRPr="004E2368">
        <w:rPr>
          <w:rFonts w:hint="eastAsia"/>
          <w:color w:val="000000" w:themeColor="text1"/>
          <w:sz w:val="30"/>
          <w:szCs w:val="30"/>
        </w:rPr>
        <w:t>第五部分</w:t>
      </w:r>
      <w:r w:rsidRPr="004E2368">
        <w:rPr>
          <w:rFonts w:hint="eastAsia"/>
          <w:color w:val="000000" w:themeColor="text1"/>
          <w:sz w:val="30"/>
          <w:szCs w:val="30"/>
        </w:rPr>
        <w:t xml:space="preserve">  </w:t>
      </w:r>
      <w:r w:rsidRPr="004E2368">
        <w:rPr>
          <w:rFonts w:hint="eastAsia"/>
          <w:color w:val="000000" w:themeColor="text1"/>
          <w:sz w:val="30"/>
          <w:szCs w:val="30"/>
        </w:rPr>
        <w:t>履职待遇、业务支出情况</w:t>
      </w:r>
    </w:p>
    <w:p w:rsidR="00CA5297" w:rsidRPr="004E2368" w:rsidRDefault="00CA5297" w:rsidP="00CA5297">
      <w:pPr>
        <w:keepNext/>
        <w:keepLines/>
        <w:spacing w:beforeLines="100" w:before="312" w:afterLines="50" w:after="156" w:line="460" w:lineRule="exact"/>
        <w:ind w:firstLineChars="200" w:firstLine="562"/>
        <w:outlineLvl w:val="1"/>
        <w:rPr>
          <w:rFonts w:ascii="Cambria" w:hAnsi="Cambria"/>
          <w:b/>
          <w:bCs/>
          <w:color w:val="000000" w:themeColor="text1"/>
          <w:sz w:val="28"/>
          <w:szCs w:val="32"/>
        </w:rPr>
      </w:pPr>
      <w:r w:rsidRPr="004E2368">
        <w:rPr>
          <w:rFonts w:ascii="Cambria" w:hAnsi="Cambria" w:hint="eastAsia"/>
          <w:b/>
          <w:bCs/>
          <w:color w:val="000000" w:themeColor="text1"/>
          <w:sz w:val="28"/>
          <w:szCs w:val="32"/>
        </w:rPr>
        <w:t>一、企业领导人员公务用车配备、使用、维修情况或车贴发放情况；通讯、业务招待、差旅、国（境）外考察培训等费用的年度预算及执行情况</w:t>
      </w:r>
    </w:p>
    <w:p w:rsidR="00580DD7" w:rsidRPr="004E2368" w:rsidRDefault="00580DD7" w:rsidP="00580DD7">
      <w:pPr>
        <w:pStyle w:val="ad"/>
        <w:spacing w:line="360" w:lineRule="auto"/>
        <w:ind w:firstLineChars="200" w:firstLine="480"/>
        <w:rPr>
          <w:rFonts w:asciiTheme="minorEastAsia" w:eastAsiaTheme="minorEastAsia" w:hAnsiTheme="minorEastAsia"/>
          <w:sz w:val="24"/>
        </w:rPr>
      </w:pPr>
      <w:r w:rsidRPr="004E2368">
        <w:rPr>
          <w:rFonts w:asciiTheme="minorEastAsia" w:eastAsiaTheme="minorEastAsia" w:hAnsiTheme="minorEastAsia"/>
          <w:sz w:val="24"/>
        </w:rPr>
        <w:t>1.</w:t>
      </w:r>
      <w:r w:rsidRPr="004E2368">
        <w:rPr>
          <w:rFonts w:asciiTheme="minorEastAsia" w:eastAsiaTheme="minorEastAsia" w:hAnsiTheme="minorEastAsia" w:hint="eastAsia"/>
          <w:sz w:val="24"/>
        </w:rPr>
        <w:t>公司公车</w:t>
      </w:r>
      <w:r w:rsidRPr="004E2368">
        <w:rPr>
          <w:rFonts w:asciiTheme="minorEastAsia" w:eastAsiaTheme="minorEastAsia" w:hAnsiTheme="minorEastAsia"/>
          <w:sz w:val="24"/>
        </w:rPr>
        <w:t>6</w:t>
      </w:r>
      <w:r w:rsidRPr="004E2368">
        <w:rPr>
          <w:rFonts w:asciiTheme="minorEastAsia" w:eastAsiaTheme="minorEastAsia" w:hAnsiTheme="minorEastAsia" w:hint="eastAsia"/>
          <w:sz w:val="24"/>
        </w:rPr>
        <w:t>辆，其中，主要领导履职配备</w:t>
      </w:r>
      <w:r w:rsidRPr="004E2368">
        <w:rPr>
          <w:rFonts w:asciiTheme="minorEastAsia" w:eastAsiaTheme="minorEastAsia" w:hAnsiTheme="minorEastAsia"/>
          <w:sz w:val="24"/>
        </w:rPr>
        <w:t>1</w:t>
      </w:r>
      <w:r w:rsidRPr="004E2368">
        <w:rPr>
          <w:rFonts w:asciiTheme="minorEastAsia" w:eastAsiaTheme="minorEastAsia" w:hAnsiTheme="minorEastAsia" w:hint="eastAsia"/>
          <w:sz w:val="24"/>
        </w:rPr>
        <w:t>辆，日常生产经营公务</w:t>
      </w:r>
      <w:r w:rsidRPr="004E2368">
        <w:rPr>
          <w:rFonts w:asciiTheme="minorEastAsia" w:eastAsiaTheme="minorEastAsia" w:hAnsiTheme="minorEastAsia"/>
          <w:sz w:val="24"/>
        </w:rPr>
        <w:t>5</w:t>
      </w:r>
      <w:r w:rsidRPr="004E2368">
        <w:rPr>
          <w:rFonts w:asciiTheme="minorEastAsia" w:eastAsiaTheme="minorEastAsia" w:hAnsiTheme="minorEastAsia" w:hint="eastAsia"/>
          <w:sz w:val="24"/>
        </w:rPr>
        <w:t>辆，由综合办公室统一管理、调度。</w:t>
      </w:r>
      <w:r w:rsidRPr="004E2368">
        <w:rPr>
          <w:rFonts w:asciiTheme="minorEastAsia" w:eastAsiaTheme="minorEastAsia" w:hAnsiTheme="minorEastAsia"/>
          <w:sz w:val="24"/>
        </w:rPr>
        <w:t>202</w:t>
      </w:r>
      <w:r w:rsidRPr="004E2368">
        <w:rPr>
          <w:rFonts w:asciiTheme="minorEastAsia" w:eastAsiaTheme="minorEastAsia" w:hAnsiTheme="minorEastAsia" w:hint="eastAsia"/>
          <w:sz w:val="24"/>
        </w:rPr>
        <w:t>1年发生全部费用92953.38元，比上年同期增加9261.33元。全年严格执行《山西省公务用车制度改革领导小组关于</w:t>
      </w:r>
      <w:r w:rsidRPr="004E2368">
        <w:rPr>
          <w:rFonts w:asciiTheme="minorEastAsia" w:eastAsiaTheme="minorEastAsia" w:hAnsiTheme="minorEastAsia"/>
          <w:sz w:val="24"/>
        </w:rPr>
        <w:t>[</w:t>
      </w:r>
      <w:r w:rsidRPr="004E2368">
        <w:rPr>
          <w:rFonts w:asciiTheme="minorEastAsia" w:eastAsiaTheme="minorEastAsia" w:hAnsiTheme="minorEastAsia" w:hint="eastAsia"/>
          <w:sz w:val="24"/>
        </w:rPr>
        <w:t>山西省国有企业公务用车制度改革实施方案</w:t>
      </w:r>
      <w:r w:rsidRPr="004E2368">
        <w:rPr>
          <w:rFonts w:asciiTheme="minorEastAsia" w:eastAsiaTheme="minorEastAsia" w:hAnsiTheme="minorEastAsia"/>
          <w:sz w:val="24"/>
        </w:rPr>
        <w:t>]</w:t>
      </w:r>
      <w:r w:rsidRPr="004E2368">
        <w:rPr>
          <w:rFonts w:asciiTheme="minorEastAsia" w:eastAsiaTheme="minorEastAsia" w:hAnsiTheme="minorEastAsia" w:hint="eastAsia"/>
          <w:sz w:val="24"/>
        </w:rPr>
        <w:t>的通知》</w:t>
      </w:r>
      <w:r w:rsidRPr="004E2368">
        <w:rPr>
          <w:rFonts w:asciiTheme="minorEastAsia" w:eastAsiaTheme="minorEastAsia" w:hAnsiTheme="minorEastAsia"/>
          <w:sz w:val="24"/>
        </w:rPr>
        <w:t>(</w:t>
      </w:r>
      <w:proofErr w:type="gramStart"/>
      <w:r w:rsidRPr="004E2368">
        <w:rPr>
          <w:rFonts w:asciiTheme="minorEastAsia" w:eastAsiaTheme="minorEastAsia" w:hAnsiTheme="minorEastAsia" w:hint="eastAsia"/>
          <w:sz w:val="24"/>
        </w:rPr>
        <w:t>晋车改</w:t>
      </w:r>
      <w:proofErr w:type="gramEnd"/>
      <w:r w:rsidRPr="004E2368">
        <w:rPr>
          <w:rFonts w:asciiTheme="minorEastAsia" w:eastAsiaTheme="minorEastAsia" w:hAnsiTheme="minorEastAsia" w:hint="eastAsia"/>
          <w:sz w:val="24"/>
        </w:rPr>
        <w:t>发</w:t>
      </w:r>
      <w:r w:rsidRPr="004E2368">
        <w:rPr>
          <w:rFonts w:asciiTheme="minorEastAsia" w:eastAsiaTheme="minorEastAsia" w:hAnsiTheme="minorEastAsia"/>
          <w:sz w:val="24"/>
        </w:rPr>
        <w:t>[2017]2</w:t>
      </w:r>
      <w:r w:rsidRPr="004E2368">
        <w:rPr>
          <w:rFonts w:asciiTheme="minorEastAsia" w:eastAsiaTheme="minorEastAsia" w:hAnsiTheme="minorEastAsia" w:hint="eastAsia"/>
          <w:sz w:val="24"/>
        </w:rPr>
        <w:t>号</w:t>
      </w:r>
      <w:r w:rsidRPr="004E2368">
        <w:rPr>
          <w:rFonts w:asciiTheme="minorEastAsia" w:eastAsiaTheme="minorEastAsia" w:hAnsiTheme="minorEastAsia"/>
          <w:sz w:val="24"/>
        </w:rPr>
        <w:t>)</w:t>
      </w:r>
      <w:r w:rsidRPr="004E2368">
        <w:rPr>
          <w:rFonts w:asciiTheme="minorEastAsia" w:eastAsiaTheme="minorEastAsia" w:hAnsiTheme="minorEastAsia" w:hint="eastAsia"/>
          <w:sz w:val="24"/>
        </w:rPr>
        <w:t>、《山西出版传媒集团公务用车改革实施方案》（</w:t>
      </w:r>
      <w:proofErr w:type="gramStart"/>
      <w:r w:rsidRPr="004E2368">
        <w:rPr>
          <w:rFonts w:asciiTheme="minorEastAsia" w:eastAsiaTheme="minorEastAsia" w:hAnsiTheme="minorEastAsia" w:hint="eastAsia"/>
          <w:sz w:val="24"/>
        </w:rPr>
        <w:t>晋出传集发</w:t>
      </w:r>
      <w:proofErr w:type="gramEnd"/>
      <w:r w:rsidRPr="004E2368">
        <w:rPr>
          <w:rFonts w:asciiTheme="minorEastAsia" w:eastAsiaTheme="minorEastAsia" w:hAnsiTheme="minorEastAsia"/>
          <w:sz w:val="24"/>
        </w:rPr>
        <w:t>[2018]20</w:t>
      </w:r>
      <w:r w:rsidRPr="004E2368">
        <w:rPr>
          <w:rFonts w:asciiTheme="minorEastAsia" w:eastAsiaTheme="minorEastAsia" w:hAnsiTheme="minorEastAsia" w:hint="eastAsia"/>
          <w:sz w:val="24"/>
        </w:rPr>
        <w:t>号）和《关于推进集团各成员单位公务用车制度改革的通知》要求，经山西出版传媒集团批复的《山西新华印业有限公司公务用车改革实施方案》。</w:t>
      </w:r>
    </w:p>
    <w:p w:rsidR="00580DD7" w:rsidRPr="004E2368" w:rsidRDefault="00580DD7" w:rsidP="00580DD7">
      <w:pPr>
        <w:pStyle w:val="ad"/>
        <w:spacing w:line="360" w:lineRule="auto"/>
        <w:ind w:firstLineChars="200" w:firstLine="480"/>
        <w:rPr>
          <w:rFonts w:asciiTheme="minorEastAsia" w:eastAsiaTheme="minorEastAsia" w:hAnsiTheme="minorEastAsia"/>
          <w:sz w:val="24"/>
        </w:rPr>
      </w:pPr>
      <w:r w:rsidRPr="004E2368">
        <w:rPr>
          <w:rFonts w:asciiTheme="minorEastAsia" w:eastAsiaTheme="minorEastAsia" w:hAnsiTheme="minorEastAsia" w:hint="eastAsia"/>
          <w:sz w:val="24"/>
        </w:rPr>
        <w:t>（</w:t>
      </w:r>
      <w:r w:rsidRPr="004E2368">
        <w:rPr>
          <w:rFonts w:asciiTheme="minorEastAsia" w:eastAsiaTheme="minorEastAsia" w:hAnsiTheme="minorEastAsia"/>
          <w:sz w:val="24"/>
        </w:rPr>
        <w:t>1</w:t>
      </w:r>
      <w:r w:rsidRPr="004E2368">
        <w:rPr>
          <w:rFonts w:asciiTheme="minorEastAsia" w:eastAsiaTheme="minorEastAsia" w:hAnsiTheme="minorEastAsia" w:hint="eastAsia"/>
          <w:sz w:val="24"/>
        </w:rPr>
        <w:t>）主要负责人通过配备公务用车的方式保障履职需要，不再领取公务交通补贴。</w:t>
      </w:r>
    </w:p>
    <w:p w:rsidR="00580DD7" w:rsidRPr="004E2368" w:rsidRDefault="00580DD7" w:rsidP="00580DD7">
      <w:pPr>
        <w:pStyle w:val="ad"/>
        <w:spacing w:line="360" w:lineRule="auto"/>
        <w:ind w:firstLineChars="200" w:firstLine="480"/>
        <w:rPr>
          <w:rFonts w:asciiTheme="minorEastAsia" w:eastAsiaTheme="minorEastAsia" w:hAnsiTheme="minorEastAsia"/>
          <w:sz w:val="24"/>
        </w:rPr>
      </w:pPr>
      <w:r w:rsidRPr="004E2368">
        <w:rPr>
          <w:rFonts w:asciiTheme="minorEastAsia" w:eastAsiaTheme="minorEastAsia" w:hAnsiTheme="minorEastAsia" w:hint="eastAsia"/>
          <w:sz w:val="24"/>
        </w:rPr>
        <w:t>（</w:t>
      </w:r>
      <w:r w:rsidRPr="004E2368">
        <w:rPr>
          <w:rFonts w:asciiTheme="minorEastAsia" w:eastAsiaTheme="minorEastAsia" w:hAnsiTheme="minorEastAsia"/>
          <w:sz w:val="24"/>
        </w:rPr>
        <w:t>2</w:t>
      </w:r>
      <w:r w:rsidRPr="004E2368">
        <w:rPr>
          <w:rFonts w:asciiTheme="minorEastAsia" w:eastAsiaTheme="minorEastAsia" w:hAnsiTheme="minorEastAsia" w:hint="eastAsia"/>
          <w:sz w:val="24"/>
        </w:rPr>
        <w:t>）公司正职每人每月</w:t>
      </w:r>
      <w:r w:rsidRPr="004E2368">
        <w:rPr>
          <w:rFonts w:asciiTheme="minorEastAsia" w:eastAsiaTheme="minorEastAsia" w:hAnsiTheme="minorEastAsia"/>
          <w:sz w:val="24"/>
        </w:rPr>
        <w:t>1800</w:t>
      </w:r>
      <w:r w:rsidRPr="004E2368">
        <w:rPr>
          <w:rFonts w:asciiTheme="minorEastAsia" w:eastAsiaTheme="minorEastAsia" w:hAnsiTheme="minorEastAsia" w:hint="eastAsia"/>
          <w:sz w:val="24"/>
        </w:rPr>
        <w:t>元，副职每人每月</w:t>
      </w:r>
      <w:r w:rsidRPr="004E2368">
        <w:rPr>
          <w:rFonts w:asciiTheme="minorEastAsia" w:eastAsiaTheme="minorEastAsia" w:hAnsiTheme="minorEastAsia"/>
          <w:sz w:val="24"/>
        </w:rPr>
        <w:t>1680</w:t>
      </w:r>
      <w:r w:rsidRPr="004E2368">
        <w:rPr>
          <w:rFonts w:asciiTheme="minorEastAsia" w:eastAsiaTheme="minorEastAsia" w:hAnsiTheme="minorEastAsia" w:hint="eastAsia"/>
          <w:sz w:val="24"/>
        </w:rPr>
        <w:t>元。</w:t>
      </w:r>
    </w:p>
    <w:p w:rsidR="00580DD7" w:rsidRPr="004E2368" w:rsidRDefault="00580DD7" w:rsidP="00580DD7">
      <w:pPr>
        <w:pStyle w:val="ad"/>
        <w:spacing w:line="360" w:lineRule="auto"/>
        <w:ind w:firstLineChars="200" w:firstLine="480"/>
        <w:rPr>
          <w:rFonts w:asciiTheme="minorEastAsia" w:eastAsiaTheme="minorEastAsia" w:hAnsiTheme="minorEastAsia"/>
          <w:sz w:val="24"/>
        </w:rPr>
      </w:pPr>
      <w:r w:rsidRPr="004E2368">
        <w:rPr>
          <w:rFonts w:asciiTheme="minorEastAsia" w:eastAsiaTheme="minorEastAsia" w:hAnsiTheme="minorEastAsia" w:hint="eastAsia"/>
          <w:sz w:val="24"/>
        </w:rPr>
        <w:t>（</w:t>
      </w:r>
      <w:r w:rsidRPr="004E2368">
        <w:rPr>
          <w:rFonts w:asciiTheme="minorEastAsia" w:eastAsiaTheme="minorEastAsia" w:hAnsiTheme="minorEastAsia"/>
          <w:sz w:val="24"/>
        </w:rPr>
        <w:t>3</w:t>
      </w:r>
      <w:r w:rsidRPr="004E2368">
        <w:rPr>
          <w:rFonts w:asciiTheme="minorEastAsia" w:eastAsiaTheme="minorEastAsia" w:hAnsiTheme="minorEastAsia" w:hint="eastAsia"/>
          <w:sz w:val="24"/>
        </w:rPr>
        <w:t>）调研员每人每月</w:t>
      </w:r>
      <w:r w:rsidRPr="004E2368">
        <w:rPr>
          <w:rFonts w:asciiTheme="minorEastAsia" w:eastAsiaTheme="minorEastAsia" w:hAnsiTheme="minorEastAsia"/>
          <w:sz w:val="24"/>
        </w:rPr>
        <w:t>1700</w:t>
      </w:r>
      <w:r w:rsidRPr="004E2368">
        <w:rPr>
          <w:rFonts w:asciiTheme="minorEastAsia" w:eastAsiaTheme="minorEastAsia" w:hAnsiTheme="minorEastAsia" w:hint="eastAsia"/>
          <w:sz w:val="24"/>
        </w:rPr>
        <w:t>元，助理调研员每人每月</w:t>
      </w:r>
      <w:r w:rsidRPr="004E2368">
        <w:rPr>
          <w:rFonts w:asciiTheme="minorEastAsia" w:eastAsiaTheme="minorEastAsia" w:hAnsiTheme="minorEastAsia"/>
          <w:sz w:val="24"/>
        </w:rPr>
        <w:t>1680</w:t>
      </w:r>
      <w:r w:rsidRPr="004E2368">
        <w:rPr>
          <w:rFonts w:asciiTheme="minorEastAsia" w:eastAsiaTheme="minorEastAsia" w:hAnsiTheme="minorEastAsia" w:hint="eastAsia"/>
          <w:sz w:val="24"/>
        </w:rPr>
        <w:t>元。</w:t>
      </w:r>
    </w:p>
    <w:p w:rsidR="00580DD7" w:rsidRPr="004E2368" w:rsidRDefault="00580DD7" w:rsidP="00580DD7">
      <w:pPr>
        <w:pStyle w:val="ad"/>
        <w:spacing w:line="360" w:lineRule="auto"/>
        <w:ind w:firstLineChars="200" w:firstLine="480"/>
        <w:rPr>
          <w:rFonts w:asciiTheme="minorEastAsia" w:eastAsiaTheme="minorEastAsia" w:hAnsiTheme="minorEastAsia"/>
          <w:sz w:val="24"/>
        </w:rPr>
      </w:pPr>
      <w:r w:rsidRPr="004E2368">
        <w:rPr>
          <w:rFonts w:asciiTheme="minorEastAsia" w:eastAsiaTheme="minorEastAsia" w:hAnsiTheme="minorEastAsia" w:hint="eastAsia"/>
          <w:sz w:val="24"/>
        </w:rPr>
        <w:lastRenderedPageBreak/>
        <w:t>以上补贴以货币形式随工资按月发放。</w:t>
      </w:r>
    </w:p>
    <w:p w:rsidR="00580DD7" w:rsidRPr="004E2368" w:rsidRDefault="00580DD7" w:rsidP="00580DD7">
      <w:pPr>
        <w:spacing w:line="360" w:lineRule="auto"/>
        <w:ind w:firstLineChars="200" w:firstLine="480"/>
        <w:rPr>
          <w:rFonts w:asciiTheme="minorEastAsia" w:hAnsiTheme="minorEastAsia"/>
          <w:sz w:val="24"/>
          <w:szCs w:val="24"/>
        </w:rPr>
      </w:pPr>
      <w:r w:rsidRPr="004E2368">
        <w:rPr>
          <w:rFonts w:asciiTheme="minorEastAsia" w:hAnsiTheme="minorEastAsia"/>
          <w:sz w:val="24"/>
          <w:szCs w:val="24"/>
        </w:rPr>
        <w:t>2</w:t>
      </w:r>
      <w:r w:rsidRPr="004E2368">
        <w:rPr>
          <w:rFonts w:asciiTheme="minorEastAsia" w:hAnsiTheme="minorEastAsia" w:hint="eastAsia"/>
          <w:sz w:val="24"/>
          <w:szCs w:val="24"/>
        </w:rPr>
        <w:t>．话费补助标准：总经理：</w:t>
      </w:r>
      <w:r w:rsidRPr="004E2368">
        <w:rPr>
          <w:rFonts w:asciiTheme="minorEastAsia" w:hAnsiTheme="minorEastAsia"/>
          <w:sz w:val="24"/>
          <w:szCs w:val="24"/>
        </w:rPr>
        <w:t>500</w:t>
      </w:r>
      <w:r w:rsidRPr="004E2368">
        <w:rPr>
          <w:rFonts w:asciiTheme="minorEastAsia" w:hAnsiTheme="minorEastAsia" w:hint="eastAsia"/>
          <w:sz w:val="24"/>
          <w:szCs w:val="24"/>
        </w:rPr>
        <w:t>元，班子其他成员：</w:t>
      </w:r>
      <w:r w:rsidRPr="004E2368">
        <w:rPr>
          <w:rFonts w:asciiTheme="minorEastAsia" w:hAnsiTheme="minorEastAsia"/>
          <w:sz w:val="24"/>
          <w:szCs w:val="24"/>
        </w:rPr>
        <w:t>300</w:t>
      </w:r>
      <w:r w:rsidRPr="004E2368">
        <w:rPr>
          <w:rFonts w:asciiTheme="minorEastAsia" w:hAnsiTheme="minorEastAsia" w:hint="eastAsia"/>
          <w:sz w:val="24"/>
          <w:szCs w:val="24"/>
        </w:rPr>
        <w:t>元。</w:t>
      </w:r>
    </w:p>
    <w:p w:rsidR="00580DD7" w:rsidRPr="004E2368" w:rsidRDefault="00580DD7" w:rsidP="00580DD7">
      <w:pPr>
        <w:spacing w:line="360" w:lineRule="auto"/>
        <w:ind w:firstLineChars="200" w:firstLine="480"/>
        <w:rPr>
          <w:rFonts w:asciiTheme="minorEastAsia" w:hAnsiTheme="minorEastAsia"/>
          <w:sz w:val="24"/>
          <w:szCs w:val="24"/>
        </w:rPr>
      </w:pPr>
      <w:r w:rsidRPr="004E2368">
        <w:rPr>
          <w:rFonts w:asciiTheme="minorEastAsia" w:hAnsiTheme="minorEastAsia"/>
          <w:sz w:val="24"/>
          <w:szCs w:val="24"/>
        </w:rPr>
        <w:t>3</w:t>
      </w:r>
      <w:r w:rsidRPr="004E2368">
        <w:rPr>
          <w:rFonts w:asciiTheme="minorEastAsia" w:hAnsiTheme="minorEastAsia" w:hint="eastAsia"/>
          <w:sz w:val="24"/>
          <w:szCs w:val="24"/>
        </w:rPr>
        <w:t>．业务招待费：公司来客人原则上安排食堂就餐，确需外出就餐，坚持一切从简的原则，</w:t>
      </w:r>
      <w:r w:rsidRPr="004E2368">
        <w:rPr>
          <w:rFonts w:asciiTheme="minorEastAsia" w:hAnsiTheme="minorEastAsia"/>
          <w:sz w:val="24"/>
          <w:szCs w:val="24"/>
        </w:rPr>
        <w:t>202</w:t>
      </w:r>
      <w:r w:rsidRPr="004E2368">
        <w:rPr>
          <w:rFonts w:asciiTheme="minorEastAsia" w:hAnsiTheme="minorEastAsia" w:hint="eastAsia"/>
          <w:sz w:val="24"/>
          <w:szCs w:val="24"/>
        </w:rPr>
        <w:t>1年度招待费支出496067.59元，比上年同期减少367293.21元。</w:t>
      </w:r>
    </w:p>
    <w:p w:rsidR="00580DD7" w:rsidRPr="004E2368" w:rsidRDefault="00580DD7" w:rsidP="00580DD7">
      <w:pPr>
        <w:spacing w:line="360" w:lineRule="auto"/>
        <w:ind w:firstLineChars="200" w:firstLine="480"/>
        <w:rPr>
          <w:rFonts w:asciiTheme="minorEastAsia" w:hAnsiTheme="minorEastAsia"/>
          <w:sz w:val="24"/>
          <w:szCs w:val="24"/>
        </w:rPr>
      </w:pPr>
      <w:r w:rsidRPr="004E2368">
        <w:rPr>
          <w:rFonts w:asciiTheme="minorEastAsia" w:hAnsiTheme="minorEastAsia"/>
          <w:sz w:val="24"/>
          <w:szCs w:val="24"/>
        </w:rPr>
        <w:t>4</w:t>
      </w:r>
      <w:r w:rsidRPr="004E2368">
        <w:rPr>
          <w:rFonts w:asciiTheme="minorEastAsia" w:hAnsiTheme="minorEastAsia" w:hint="eastAsia"/>
          <w:sz w:val="24"/>
          <w:szCs w:val="24"/>
        </w:rPr>
        <w:t>．差旅费：差旅费标准参照山西省财政厅印发的《省直机关差旅费管理办法》（参照《中央和国家机关差旅费管理办法》，</w:t>
      </w:r>
      <w:r w:rsidRPr="004E2368">
        <w:rPr>
          <w:rFonts w:asciiTheme="minorEastAsia" w:hAnsiTheme="minorEastAsia"/>
          <w:sz w:val="24"/>
          <w:szCs w:val="24"/>
        </w:rPr>
        <w:t>&lt;</w:t>
      </w:r>
      <w:proofErr w:type="gramStart"/>
      <w:r w:rsidRPr="004E2368">
        <w:rPr>
          <w:rFonts w:asciiTheme="minorEastAsia" w:hAnsiTheme="minorEastAsia" w:hint="eastAsia"/>
          <w:sz w:val="24"/>
          <w:szCs w:val="24"/>
        </w:rPr>
        <w:t>财行</w:t>
      </w:r>
      <w:proofErr w:type="gramEnd"/>
      <w:r w:rsidRPr="004E2368">
        <w:rPr>
          <w:rFonts w:asciiTheme="minorEastAsia" w:hAnsiTheme="minorEastAsia"/>
          <w:sz w:val="24"/>
          <w:szCs w:val="24"/>
        </w:rPr>
        <w:t>[2013]531</w:t>
      </w:r>
      <w:r w:rsidRPr="004E2368">
        <w:rPr>
          <w:rFonts w:asciiTheme="minorEastAsia" w:hAnsiTheme="minorEastAsia" w:hint="eastAsia"/>
          <w:sz w:val="24"/>
          <w:szCs w:val="24"/>
        </w:rPr>
        <w:t>号</w:t>
      </w:r>
      <w:r w:rsidRPr="004E2368">
        <w:rPr>
          <w:rFonts w:asciiTheme="minorEastAsia" w:hAnsiTheme="minorEastAsia"/>
          <w:sz w:val="24"/>
          <w:szCs w:val="24"/>
        </w:rPr>
        <w:t>&gt;</w:t>
      </w:r>
      <w:r w:rsidRPr="004E2368">
        <w:rPr>
          <w:rFonts w:asciiTheme="minorEastAsia" w:hAnsiTheme="minorEastAsia" w:hint="eastAsia"/>
          <w:sz w:val="24"/>
          <w:szCs w:val="24"/>
        </w:rPr>
        <w:t>制定）有关规定执行，</w:t>
      </w:r>
      <w:r w:rsidRPr="004E2368">
        <w:rPr>
          <w:rFonts w:asciiTheme="minorEastAsia" w:hAnsiTheme="minorEastAsia"/>
          <w:sz w:val="24"/>
          <w:szCs w:val="24"/>
        </w:rPr>
        <w:t>202</w:t>
      </w:r>
      <w:r w:rsidRPr="004E2368">
        <w:rPr>
          <w:rFonts w:asciiTheme="minorEastAsia" w:hAnsiTheme="minorEastAsia" w:hint="eastAsia"/>
          <w:sz w:val="24"/>
          <w:szCs w:val="24"/>
        </w:rPr>
        <w:t>1年差旅费支出284187.36元，比上年同期增加15988.10元。</w:t>
      </w:r>
    </w:p>
    <w:p w:rsidR="00580DD7" w:rsidRPr="004E2368" w:rsidRDefault="00580DD7" w:rsidP="00580DD7">
      <w:pPr>
        <w:spacing w:line="360" w:lineRule="auto"/>
        <w:ind w:leftChars="300" w:left="870" w:hangingChars="100" w:hanging="240"/>
        <w:jc w:val="left"/>
        <w:rPr>
          <w:rFonts w:asciiTheme="minorEastAsia" w:hAnsiTheme="minorEastAsia"/>
          <w:color w:val="000000" w:themeColor="text1"/>
          <w:sz w:val="24"/>
          <w:szCs w:val="24"/>
        </w:rPr>
      </w:pPr>
      <w:r w:rsidRPr="004E2368">
        <w:rPr>
          <w:rFonts w:asciiTheme="minorEastAsia" w:hAnsiTheme="minorEastAsia"/>
          <w:sz w:val="24"/>
          <w:szCs w:val="24"/>
        </w:rPr>
        <w:t>5</w:t>
      </w:r>
      <w:r w:rsidRPr="004E2368">
        <w:rPr>
          <w:rFonts w:asciiTheme="minorEastAsia" w:hAnsiTheme="minorEastAsia" w:hint="eastAsia"/>
          <w:sz w:val="24"/>
          <w:szCs w:val="24"/>
        </w:rPr>
        <w:t>．无国（境）外考察培训等费用支出。</w:t>
      </w:r>
    </w:p>
    <w:p w:rsidR="00C17B9F" w:rsidRPr="004E2368" w:rsidRDefault="00C17B9F" w:rsidP="00C17B9F">
      <w:pPr>
        <w:pStyle w:val="2"/>
        <w:spacing w:before="312" w:after="156"/>
        <w:ind w:firstLine="562"/>
        <w:rPr>
          <w:color w:val="000000" w:themeColor="text1"/>
        </w:rPr>
      </w:pPr>
      <w:r w:rsidRPr="004E2368">
        <w:rPr>
          <w:rFonts w:hint="eastAsia"/>
          <w:color w:val="000000" w:themeColor="text1"/>
        </w:rPr>
        <w:t>二、业务人员车辆使用情况或车贴发放情况；通讯、业务招待、差旅、国（境）外考察培训等费用的年度预算及执行情况</w:t>
      </w:r>
    </w:p>
    <w:p w:rsidR="00C17B9F" w:rsidRPr="004E2368" w:rsidRDefault="00C17B9F" w:rsidP="00C17B9F">
      <w:pPr>
        <w:pStyle w:val="Default"/>
        <w:spacing w:line="460" w:lineRule="exact"/>
        <w:ind w:firstLine="465"/>
        <w:rPr>
          <w:rFonts w:asciiTheme="minorEastAsia" w:hAnsiTheme="minorEastAsia"/>
          <w:color w:val="000000" w:themeColor="text1"/>
        </w:rPr>
      </w:pPr>
      <w:r w:rsidRPr="004E2368">
        <w:rPr>
          <w:rFonts w:asciiTheme="minorEastAsia" w:hAnsiTheme="minorEastAsia" w:hint="eastAsia"/>
          <w:color w:val="000000" w:themeColor="text1"/>
        </w:rPr>
        <w:t>1．业务人员无专用车辆，需用车由综合办公室统一调度，没有车贴发放。</w:t>
      </w:r>
    </w:p>
    <w:p w:rsidR="00C17B9F" w:rsidRPr="004E2368" w:rsidRDefault="00C17B9F" w:rsidP="00C17B9F">
      <w:pPr>
        <w:pStyle w:val="Default"/>
        <w:spacing w:line="460" w:lineRule="exact"/>
        <w:ind w:firstLine="465"/>
        <w:rPr>
          <w:rFonts w:asciiTheme="minorEastAsia" w:hAnsiTheme="minorEastAsia"/>
          <w:color w:val="000000" w:themeColor="text1"/>
        </w:rPr>
      </w:pPr>
      <w:r w:rsidRPr="004E2368">
        <w:rPr>
          <w:rFonts w:asciiTheme="minorEastAsia" w:hAnsiTheme="minorEastAsia" w:hint="eastAsia"/>
          <w:color w:val="000000" w:themeColor="text1"/>
        </w:rPr>
        <w:t>2．通讯费：无话补。</w:t>
      </w:r>
    </w:p>
    <w:p w:rsidR="00C17B9F" w:rsidRPr="004E2368" w:rsidRDefault="00C17B9F" w:rsidP="00C17B9F">
      <w:pPr>
        <w:pStyle w:val="Default"/>
        <w:spacing w:line="460" w:lineRule="exact"/>
        <w:ind w:firstLine="465"/>
        <w:rPr>
          <w:rFonts w:asciiTheme="minorEastAsia" w:hAnsiTheme="minorEastAsia"/>
          <w:color w:val="000000" w:themeColor="text1"/>
        </w:rPr>
      </w:pPr>
      <w:r w:rsidRPr="004E2368">
        <w:rPr>
          <w:rFonts w:asciiTheme="minorEastAsia" w:hAnsiTheme="minorEastAsia" w:hint="eastAsia"/>
          <w:color w:val="000000" w:themeColor="text1"/>
        </w:rPr>
        <w:t>3．业务招待费、差旅费：与公司同一标准，发生费用已包括在第一项的统计中。</w:t>
      </w:r>
    </w:p>
    <w:p w:rsidR="00C17B9F" w:rsidRDefault="00C17B9F" w:rsidP="00C17B9F">
      <w:pPr>
        <w:pStyle w:val="Default"/>
        <w:spacing w:line="460" w:lineRule="exact"/>
        <w:ind w:firstLine="465"/>
        <w:rPr>
          <w:rFonts w:asciiTheme="minorEastAsia" w:hAnsiTheme="minorEastAsia"/>
        </w:rPr>
      </w:pPr>
      <w:r w:rsidRPr="004E2368">
        <w:rPr>
          <w:rFonts w:asciiTheme="minorEastAsia" w:hAnsiTheme="minorEastAsia" w:hint="eastAsia"/>
          <w:color w:val="000000" w:themeColor="text1"/>
        </w:rPr>
        <w:t>4．无国（境）外考察培训等费用支出。</w:t>
      </w:r>
    </w:p>
    <w:sectPr w:rsidR="00C17B9F" w:rsidSect="005D0B9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908" w:rsidRDefault="00F40908" w:rsidP="00B71DBA">
      <w:r>
        <w:separator/>
      </w:r>
    </w:p>
  </w:endnote>
  <w:endnote w:type="continuationSeparator" w:id="0">
    <w:p w:rsidR="00F40908" w:rsidRDefault="00F40908" w:rsidP="00B7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908" w:rsidRDefault="00F40908" w:rsidP="00B71DBA">
      <w:r>
        <w:separator/>
      </w:r>
    </w:p>
  </w:footnote>
  <w:footnote w:type="continuationSeparator" w:id="0">
    <w:p w:rsidR="00F40908" w:rsidRDefault="00F40908" w:rsidP="00B71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70B"/>
    <w:multiLevelType w:val="hybridMultilevel"/>
    <w:tmpl w:val="3496C67A"/>
    <w:lvl w:ilvl="0" w:tplc="2DF444F0">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07BA1EB1"/>
    <w:multiLevelType w:val="hybridMultilevel"/>
    <w:tmpl w:val="124EABB8"/>
    <w:lvl w:ilvl="0" w:tplc="473E92AA">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1C72DEE"/>
    <w:multiLevelType w:val="hybridMultilevel"/>
    <w:tmpl w:val="3CE2028E"/>
    <w:lvl w:ilvl="0" w:tplc="D0A6F62A">
      <w:start w:val="1"/>
      <w:numFmt w:val="japaneseCounting"/>
      <w:lvlText w:val="（%1）"/>
      <w:lvlJc w:val="left"/>
      <w:pPr>
        <w:ind w:left="1146"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2A8503B"/>
    <w:multiLevelType w:val="hybridMultilevel"/>
    <w:tmpl w:val="52CE142C"/>
    <w:lvl w:ilvl="0" w:tplc="9C70F414">
      <w:start w:val="1"/>
      <w:numFmt w:val="decimal"/>
      <w:lvlText w:val="%1."/>
      <w:lvlJc w:val="left"/>
      <w:pPr>
        <w:ind w:left="920" w:hanging="360"/>
      </w:pPr>
      <w:rPr>
        <w:rFonts w:ascii="仿宋" w:eastAsia="仿宋" w:hAnsi="仿宋"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A3F5BED"/>
    <w:multiLevelType w:val="hybridMultilevel"/>
    <w:tmpl w:val="3CE2028E"/>
    <w:lvl w:ilvl="0" w:tplc="D0A6F62A">
      <w:start w:val="1"/>
      <w:numFmt w:val="japaneseCounting"/>
      <w:lvlText w:val="（%1）"/>
      <w:lvlJc w:val="left"/>
      <w:pPr>
        <w:ind w:left="1146"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25A5187"/>
    <w:multiLevelType w:val="hybridMultilevel"/>
    <w:tmpl w:val="0E0AD9C2"/>
    <w:lvl w:ilvl="0" w:tplc="5A6EA686">
      <w:start w:val="4"/>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nsid w:val="367C766B"/>
    <w:multiLevelType w:val="hybridMultilevel"/>
    <w:tmpl w:val="D3587C5A"/>
    <w:lvl w:ilvl="0" w:tplc="696A6624">
      <w:start w:val="5"/>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B9332FF"/>
    <w:multiLevelType w:val="hybridMultilevel"/>
    <w:tmpl w:val="D8A247D6"/>
    <w:lvl w:ilvl="0" w:tplc="B5EEE99E">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4CA514F2"/>
    <w:multiLevelType w:val="hybridMultilevel"/>
    <w:tmpl w:val="A6CC4ADA"/>
    <w:lvl w:ilvl="0" w:tplc="E79E5ACC">
      <w:start w:val="6"/>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5F575871"/>
    <w:multiLevelType w:val="hybridMultilevel"/>
    <w:tmpl w:val="2E76EB98"/>
    <w:lvl w:ilvl="0" w:tplc="BCEC4308">
      <w:start w:val="1"/>
      <w:numFmt w:val="japaneseCounting"/>
      <w:lvlText w:val="（%1）"/>
      <w:lvlJc w:val="left"/>
      <w:pPr>
        <w:ind w:left="1146" w:hanging="720"/>
      </w:pPr>
      <w:rPr>
        <w:rFonts w:hint="default"/>
        <w:lang w:val="en-US"/>
      </w:rPr>
    </w:lvl>
    <w:lvl w:ilvl="1" w:tplc="04090019" w:tentative="1">
      <w:start w:val="1"/>
      <w:numFmt w:val="lowerLetter"/>
      <w:lvlText w:val="%2)"/>
      <w:lvlJc w:val="left"/>
      <w:pPr>
        <w:ind w:left="895" w:hanging="420"/>
      </w:pPr>
    </w:lvl>
    <w:lvl w:ilvl="2" w:tplc="0409001B" w:tentative="1">
      <w:start w:val="1"/>
      <w:numFmt w:val="lowerRoman"/>
      <w:lvlText w:val="%3."/>
      <w:lvlJc w:val="right"/>
      <w:pPr>
        <w:ind w:left="1315" w:hanging="420"/>
      </w:pPr>
    </w:lvl>
    <w:lvl w:ilvl="3" w:tplc="0409000F" w:tentative="1">
      <w:start w:val="1"/>
      <w:numFmt w:val="decimal"/>
      <w:lvlText w:val="%4."/>
      <w:lvlJc w:val="left"/>
      <w:pPr>
        <w:ind w:left="1735" w:hanging="420"/>
      </w:pPr>
    </w:lvl>
    <w:lvl w:ilvl="4" w:tplc="04090019" w:tentative="1">
      <w:start w:val="1"/>
      <w:numFmt w:val="lowerLetter"/>
      <w:lvlText w:val="%5)"/>
      <w:lvlJc w:val="left"/>
      <w:pPr>
        <w:ind w:left="2155" w:hanging="420"/>
      </w:pPr>
    </w:lvl>
    <w:lvl w:ilvl="5" w:tplc="0409001B" w:tentative="1">
      <w:start w:val="1"/>
      <w:numFmt w:val="lowerRoman"/>
      <w:lvlText w:val="%6."/>
      <w:lvlJc w:val="right"/>
      <w:pPr>
        <w:ind w:left="2575" w:hanging="420"/>
      </w:pPr>
    </w:lvl>
    <w:lvl w:ilvl="6" w:tplc="0409000F" w:tentative="1">
      <w:start w:val="1"/>
      <w:numFmt w:val="decimal"/>
      <w:lvlText w:val="%7."/>
      <w:lvlJc w:val="left"/>
      <w:pPr>
        <w:ind w:left="2995" w:hanging="420"/>
      </w:pPr>
    </w:lvl>
    <w:lvl w:ilvl="7" w:tplc="04090019" w:tentative="1">
      <w:start w:val="1"/>
      <w:numFmt w:val="lowerLetter"/>
      <w:lvlText w:val="%8)"/>
      <w:lvlJc w:val="left"/>
      <w:pPr>
        <w:ind w:left="3415" w:hanging="420"/>
      </w:pPr>
    </w:lvl>
    <w:lvl w:ilvl="8" w:tplc="0409001B" w:tentative="1">
      <w:start w:val="1"/>
      <w:numFmt w:val="lowerRoman"/>
      <w:lvlText w:val="%9."/>
      <w:lvlJc w:val="right"/>
      <w:pPr>
        <w:ind w:left="3835" w:hanging="420"/>
      </w:pPr>
    </w:lvl>
  </w:abstractNum>
  <w:abstractNum w:abstractNumId="10">
    <w:nsid w:val="6584521C"/>
    <w:multiLevelType w:val="hybridMultilevel"/>
    <w:tmpl w:val="452E5B34"/>
    <w:lvl w:ilvl="0" w:tplc="4178EEB6">
      <w:start w:val="2"/>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1">
    <w:nsid w:val="6CFA0D8C"/>
    <w:multiLevelType w:val="hybridMultilevel"/>
    <w:tmpl w:val="022EE04E"/>
    <w:lvl w:ilvl="0" w:tplc="6CA430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B0B33C7"/>
    <w:multiLevelType w:val="hybridMultilevel"/>
    <w:tmpl w:val="A3D6B5AA"/>
    <w:lvl w:ilvl="0" w:tplc="E0A22898">
      <w:start w:val="1"/>
      <w:numFmt w:val="japaneseCounting"/>
      <w:lvlText w:val="（%1）"/>
      <w:lvlJc w:val="left"/>
      <w:pPr>
        <w:ind w:left="1146" w:hanging="720"/>
      </w:pPr>
      <w:rPr>
        <w:rFonts w:hint="default"/>
      </w:rPr>
    </w:lvl>
    <w:lvl w:ilvl="1" w:tplc="04090019" w:tentative="1">
      <w:start w:val="1"/>
      <w:numFmt w:val="lowerLetter"/>
      <w:lvlText w:val="%2)"/>
      <w:lvlJc w:val="left"/>
      <w:pPr>
        <w:ind w:left="895" w:hanging="420"/>
      </w:pPr>
    </w:lvl>
    <w:lvl w:ilvl="2" w:tplc="0409001B" w:tentative="1">
      <w:start w:val="1"/>
      <w:numFmt w:val="lowerRoman"/>
      <w:lvlText w:val="%3."/>
      <w:lvlJc w:val="right"/>
      <w:pPr>
        <w:ind w:left="1315" w:hanging="420"/>
      </w:pPr>
    </w:lvl>
    <w:lvl w:ilvl="3" w:tplc="0409000F" w:tentative="1">
      <w:start w:val="1"/>
      <w:numFmt w:val="decimal"/>
      <w:lvlText w:val="%4."/>
      <w:lvlJc w:val="left"/>
      <w:pPr>
        <w:ind w:left="1735" w:hanging="420"/>
      </w:pPr>
    </w:lvl>
    <w:lvl w:ilvl="4" w:tplc="04090019" w:tentative="1">
      <w:start w:val="1"/>
      <w:numFmt w:val="lowerLetter"/>
      <w:lvlText w:val="%5)"/>
      <w:lvlJc w:val="left"/>
      <w:pPr>
        <w:ind w:left="2155" w:hanging="420"/>
      </w:pPr>
    </w:lvl>
    <w:lvl w:ilvl="5" w:tplc="0409001B" w:tentative="1">
      <w:start w:val="1"/>
      <w:numFmt w:val="lowerRoman"/>
      <w:lvlText w:val="%6."/>
      <w:lvlJc w:val="right"/>
      <w:pPr>
        <w:ind w:left="2575" w:hanging="420"/>
      </w:pPr>
    </w:lvl>
    <w:lvl w:ilvl="6" w:tplc="0409000F" w:tentative="1">
      <w:start w:val="1"/>
      <w:numFmt w:val="decimal"/>
      <w:lvlText w:val="%7."/>
      <w:lvlJc w:val="left"/>
      <w:pPr>
        <w:ind w:left="2995" w:hanging="420"/>
      </w:pPr>
    </w:lvl>
    <w:lvl w:ilvl="7" w:tplc="04090019" w:tentative="1">
      <w:start w:val="1"/>
      <w:numFmt w:val="lowerLetter"/>
      <w:lvlText w:val="%8)"/>
      <w:lvlJc w:val="left"/>
      <w:pPr>
        <w:ind w:left="3415" w:hanging="420"/>
      </w:pPr>
    </w:lvl>
    <w:lvl w:ilvl="8" w:tplc="0409001B" w:tentative="1">
      <w:start w:val="1"/>
      <w:numFmt w:val="lowerRoman"/>
      <w:lvlText w:val="%9."/>
      <w:lvlJc w:val="right"/>
      <w:pPr>
        <w:ind w:left="3835" w:hanging="420"/>
      </w:pPr>
    </w:lvl>
  </w:abstractNum>
  <w:num w:numId="1">
    <w:abstractNumId w:val="11"/>
  </w:num>
  <w:num w:numId="2">
    <w:abstractNumId w:val="12"/>
  </w:num>
  <w:num w:numId="3">
    <w:abstractNumId w:val="0"/>
  </w:num>
  <w:num w:numId="4">
    <w:abstractNumId w:val="4"/>
  </w:num>
  <w:num w:numId="5">
    <w:abstractNumId w:val="9"/>
  </w:num>
  <w:num w:numId="6">
    <w:abstractNumId w:val="8"/>
  </w:num>
  <w:num w:numId="7">
    <w:abstractNumId w:val="1"/>
  </w:num>
  <w:num w:numId="8">
    <w:abstractNumId w:val="6"/>
  </w:num>
  <w:num w:numId="9">
    <w:abstractNumId w:val="5"/>
  </w:num>
  <w:num w:numId="10">
    <w:abstractNumId w:val="2"/>
  </w:num>
  <w:num w:numId="11">
    <w:abstractNumId w:val="7"/>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53"/>
    <w:rsid w:val="00000860"/>
    <w:rsid w:val="000009E5"/>
    <w:rsid w:val="000020CC"/>
    <w:rsid w:val="00004097"/>
    <w:rsid w:val="000048E8"/>
    <w:rsid w:val="00004C94"/>
    <w:rsid w:val="00004E15"/>
    <w:rsid w:val="00007CF4"/>
    <w:rsid w:val="00014D71"/>
    <w:rsid w:val="00017A87"/>
    <w:rsid w:val="0002227E"/>
    <w:rsid w:val="0002230D"/>
    <w:rsid w:val="00023F7E"/>
    <w:rsid w:val="00024009"/>
    <w:rsid w:val="00025CFB"/>
    <w:rsid w:val="000348CE"/>
    <w:rsid w:val="00034BFD"/>
    <w:rsid w:val="00036008"/>
    <w:rsid w:val="0004388F"/>
    <w:rsid w:val="00045188"/>
    <w:rsid w:val="0004749B"/>
    <w:rsid w:val="00047653"/>
    <w:rsid w:val="00050CFF"/>
    <w:rsid w:val="00053317"/>
    <w:rsid w:val="00056FD1"/>
    <w:rsid w:val="00060C53"/>
    <w:rsid w:val="000617E0"/>
    <w:rsid w:val="00062175"/>
    <w:rsid w:val="00063DDF"/>
    <w:rsid w:val="00064E55"/>
    <w:rsid w:val="00067939"/>
    <w:rsid w:val="0007314E"/>
    <w:rsid w:val="0007368D"/>
    <w:rsid w:val="0007656E"/>
    <w:rsid w:val="0008043F"/>
    <w:rsid w:val="0008162C"/>
    <w:rsid w:val="00082EEA"/>
    <w:rsid w:val="00083700"/>
    <w:rsid w:val="00090B28"/>
    <w:rsid w:val="00090EB3"/>
    <w:rsid w:val="00091567"/>
    <w:rsid w:val="000922F6"/>
    <w:rsid w:val="00092EE9"/>
    <w:rsid w:val="00093A45"/>
    <w:rsid w:val="00095644"/>
    <w:rsid w:val="00096E65"/>
    <w:rsid w:val="000A57C1"/>
    <w:rsid w:val="000A5A28"/>
    <w:rsid w:val="000A769B"/>
    <w:rsid w:val="000A77DC"/>
    <w:rsid w:val="000B40EE"/>
    <w:rsid w:val="000B56CA"/>
    <w:rsid w:val="000C03D1"/>
    <w:rsid w:val="000C1F2E"/>
    <w:rsid w:val="000C477B"/>
    <w:rsid w:val="000C4BCC"/>
    <w:rsid w:val="000D24AE"/>
    <w:rsid w:val="000D5105"/>
    <w:rsid w:val="000D5479"/>
    <w:rsid w:val="000D6E88"/>
    <w:rsid w:val="000E13C6"/>
    <w:rsid w:val="000E15D3"/>
    <w:rsid w:val="000E2E1D"/>
    <w:rsid w:val="000E5253"/>
    <w:rsid w:val="000F1809"/>
    <w:rsid w:val="000F3B01"/>
    <w:rsid w:val="000F6C22"/>
    <w:rsid w:val="000F6C8A"/>
    <w:rsid w:val="00105FE4"/>
    <w:rsid w:val="00106E3F"/>
    <w:rsid w:val="00111277"/>
    <w:rsid w:val="00111A22"/>
    <w:rsid w:val="0011537C"/>
    <w:rsid w:val="0011601B"/>
    <w:rsid w:val="0011722D"/>
    <w:rsid w:val="00126FF9"/>
    <w:rsid w:val="001279A6"/>
    <w:rsid w:val="001303A1"/>
    <w:rsid w:val="00136BDD"/>
    <w:rsid w:val="00141B73"/>
    <w:rsid w:val="001431DE"/>
    <w:rsid w:val="001438F0"/>
    <w:rsid w:val="00146D4F"/>
    <w:rsid w:val="0014761D"/>
    <w:rsid w:val="00147E46"/>
    <w:rsid w:val="0015346D"/>
    <w:rsid w:val="001542D1"/>
    <w:rsid w:val="00160164"/>
    <w:rsid w:val="00161A57"/>
    <w:rsid w:val="00163B64"/>
    <w:rsid w:val="0016707A"/>
    <w:rsid w:val="00167899"/>
    <w:rsid w:val="00171EED"/>
    <w:rsid w:val="00175402"/>
    <w:rsid w:val="00176060"/>
    <w:rsid w:val="00181471"/>
    <w:rsid w:val="001950B2"/>
    <w:rsid w:val="00196045"/>
    <w:rsid w:val="001A017F"/>
    <w:rsid w:val="001A0285"/>
    <w:rsid w:val="001A26DC"/>
    <w:rsid w:val="001A363D"/>
    <w:rsid w:val="001A388C"/>
    <w:rsid w:val="001A4595"/>
    <w:rsid w:val="001B0148"/>
    <w:rsid w:val="001B0848"/>
    <w:rsid w:val="001B2DDF"/>
    <w:rsid w:val="001B417B"/>
    <w:rsid w:val="001B42D0"/>
    <w:rsid w:val="001B6885"/>
    <w:rsid w:val="001B6E2B"/>
    <w:rsid w:val="001B6F3C"/>
    <w:rsid w:val="001C324A"/>
    <w:rsid w:val="001C3F57"/>
    <w:rsid w:val="001C6833"/>
    <w:rsid w:val="001D2555"/>
    <w:rsid w:val="001D5809"/>
    <w:rsid w:val="001D77C6"/>
    <w:rsid w:val="001E0520"/>
    <w:rsid w:val="001E2ECC"/>
    <w:rsid w:val="001E594F"/>
    <w:rsid w:val="001E7751"/>
    <w:rsid w:val="001E78F4"/>
    <w:rsid w:val="001F2394"/>
    <w:rsid w:val="001F37F6"/>
    <w:rsid w:val="0020076F"/>
    <w:rsid w:val="00205661"/>
    <w:rsid w:val="002078D8"/>
    <w:rsid w:val="00210821"/>
    <w:rsid w:val="002124D0"/>
    <w:rsid w:val="002157CD"/>
    <w:rsid w:val="00215B80"/>
    <w:rsid w:val="00216E2E"/>
    <w:rsid w:val="00225C1D"/>
    <w:rsid w:val="0022717D"/>
    <w:rsid w:val="002312E9"/>
    <w:rsid w:val="0023652A"/>
    <w:rsid w:val="002379FD"/>
    <w:rsid w:val="002402C6"/>
    <w:rsid w:val="00246A48"/>
    <w:rsid w:val="002559F3"/>
    <w:rsid w:val="002561DE"/>
    <w:rsid w:val="00267C04"/>
    <w:rsid w:val="00270C40"/>
    <w:rsid w:val="0027603E"/>
    <w:rsid w:val="00277C6A"/>
    <w:rsid w:val="00281B1E"/>
    <w:rsid w:val="00286FAC"/>
    <w:rsid w:val="00294E26"/>
    <w:rsid w:val="002A020D"/>
    <w:rsid w:val="002A0955"/>
    <w:rsid w:val="002A3AF8"/>
    <w:rsid w:val="002A7910"/>
    <w:rsid w:val="002B5FB4"/>
    <w:rsid w:val="002C3BF3"/>
    <w:rsid w:val="002C4E07"/>
    <w:rsid w:val="002C74D8"/>
    <w:rsid w:val="002C7D04"/>
    <w:rsid w:val="002D1248"/>
    <w:rsid w:val="002E017C"/>
    <w:rsid w:val="002E258A"/>
    <w:rsid w:val="002E39A9"/>
    <w:rsid w:val="002F25D4"/>
    <w:rsid w:val="002F7DD3"/>
    <w:rsid w:val="00301D06"/>
    <w:rsid w:val="003028BC"/>
    <w:rsid w:val="00304925"/>
    <w:rsid w:val="003061EF"/>
    <w:rsid w:val="003129F4"/>
    <w:rsid w:val="0031681A"/>
    <w:rsid w:val="00325E3F"/>
    <w:rsid w:val="00327DC0"/>
    <w:rsid w:val="0033004D"/>
    <w:rsid w:val="003307EF"/>
    <w:rsid w:val="003338BC"/>
    <w:rsid w:val="0033514F"/>
    <w:rsid w:val="00336FDE"/>
    <w:rsid w:val="003433F1"/>
    <w:rsid w:val="003450A4"/>
    <w:rsid w:val="00346A71"/>
    <w:rsid w:val="00347650"/>
    <w:rsid w:val="00347A4B"/>
    <w:rsid w:val="003501A8"/>
    <w:rsid w:val="00351AEC"/>
    <w:rsid w:val="00353664"/>
    <w:rsid w:val="003544F1"/>
    <w:rsid w:val="003601BC"/>
    <w:rsid w:val="003604C8"/>
    <w:rsid w:val="00361D33"/>
    <w:rsid w:val="003624E3"/>
    <w:rsid w:val="0036738C"/>
    <w:rsid w:val="00370CD5"/>
    <w:rsid w:val="003710CB"/>
    <w:rsid w:val="0037193F"/>
    <w:rsid w:val="00372393"/>
    <w:rsid w:val="0037391B"/>
    <w:rsid w:val="00376E47"/>
    <w:rsid w:val="00377107"/>
    <w:rsid w:val="003814A6"/>
    <w:rsid w:val="0038722D"/>
    <w:rsid w:val="00393277"/>
    <w:rsid w:val="003958D9"/>
    <w:rsid w:val="003A0C25"/>
    <w:rsid w:val="003A1A0C"/>
    <w:rsid w:val="003A4A14"/>
    <w:rsid w:val="003A526D"/>
    <w:rsid w:val="003A5B64"/>
    <w:rsid w:val="003A6175"/>
    <w:rsid w:val="003A6DC3"/>
    <w:rsid w:val="003A7990"/>
    <w:rsid w:val="003B3BA3"/>
    <w:rsid w:val="003C369C"/>
    <w:rsid w:val="003D2DF9"/>
    <w:rsid w:val="003D30FE"/>
    <w:rsid w:val="003D330D"/>
    <w:rsid w:val="003D7B51"/>
    <w:rsid w:val="003E0FC1"/>
    <w:rsid w:val="003E4529"/>
    <w:rsid w:val="003E56AE"/>
    <w:rsid w:val="003E5BDC"/>
    <w:rsid w:val="00400500"/>
    <w:rsid w:val="00402C2D"/>
    <w:rsid w:val="00404CE0"/>
    <w:rsid w:val="0041153A"/>
    <w:rsid w:val="00411611"/>
    <w:rsid w:val="00414727"/>
    <w:rsid w:val="00422B5B"/>
    <w:rsid w:val="00422E26"/>
    <w:rsid w:val="00424D32"/>
    <w:rsid w:val="00425E97"/>
    <w:rsid w:val="00430471"/>
    <w:rsid w:val="004319A4"/>
    <w:rsid w:val="00432061"/>
    <w:rsid w:val="004370B7"/>
    <w:rsid w:val="004379F6"/>
    <w:rsid w:val="00441527"/>
    <w:rsid w:val="00441882"/>
    <w:rsid w:val="00446182"/>
    <w:rsid w:val="00446C6E"/>
    <w:rsid w:val="00465374"/>
    <w:rsid w:val="004678FF"/>
    <w:rsid w:val="00471015"/>
    <w:rsid w:val="0047276D"/>
    <w:rsid w:val="0047313A"/>
    <w:rsid w:val="0047340E"/>
    <w:rsid w:val="004750E3"/>
    <w:rsid w:val="004815AD"/>
    <w:rsid w:val="004825F8"/>
    <w:rsid w:val="00482D3A"/>
    <w:rsid w:val="00485270"/>
    <w:rsid w:val="00485F7D"/>
    <w:rsid w:val="0049095E"/>
    <w:rsid w:val="00491D94"/>
    <w:rsid w:val="00492B70"/>
    <w:rsid w:val="00494895"/>
    <w:rsid w:val="00494FDB"/>
    <w:rsid w:val="004A1023"/>
    <w:rsid w:val="004A28B7"/>
    <w:rsid w:val="004A2A85"/>
    <w:rsid w:val="004A5EC2"/>
    <w:rsid w:val="004B12AF"/>
    <w:rsid w:val="004C2D1C"/>
    <w:rsid w:val="004C3D74"/>
    <w:rsid w:val="004C420F"/>
    <w:rsid w:val="004C468C"/>
    <w:rsid w:val="004C489F"/>
    <w:rsid w:val="004D188A"/>
    <w:rsid w:val="004D1C46"/>
    <w:rsid w:val="004D7A49"/>
    <w:rsid w:val="004E2368"/>
    <w:rsid w:val="004E3220"/>
    <w:rsid w:val="004E3D2F"/>
    <w:rsid w:val="004E3E9D"/>
    <w:rsid w:val="004E4CFE"/>
    <w:rsid w:val="004E66C1"/>
    <w:rsid w:val="004F229C"/>
    <w:rsid w:val="004F2AED"/>
    <w:rsid w:val="004F37ED"/>
    <w:rsid w:val="004F5CE4"/>
    <w:rsid w:val="004F6696"/>
    <w:rsid w:val="004F718D"/>
    <w:rsid w:val="004F771C"/>
    <w:rsid w:val="00500483"/>
    <w:rsid w:val="00501EBB"/>
    <w:rsid w:val="005024E1"/>
    <w:rsid w:val="005034F7"/>
    <w:rsid w:val="00503CE6"/>
    <w:rsid w:val="00504D39"/>
    <w:rsid w:val="00511233"/>
    <w:rsid w:val="005124DE"/>
    <w:rsid w:val="00512646"/>
    <w:rsid w:val="005135F1"/>
    <w:rsid w:val="00513BB7"/>
    <w:rsid w:val="005146AA"/>
    <w:rsid w:val="00523B07"/>
    <w:rsid w:val="0052711B"/>
    <w:rsid w:val="00533F69"/>
    <w:rsid w:val="0053410D"/>
    <w:rsid w:val="00534A01"/>
    <w:rsid w:val="00535E48"/>
    <w:rsid w:val="00536556"/>
    <w:rsid w:val="00540D7B"/>
    <w:rsid w:val="005424EC"/>
    <w:rsid w:val="00544C98"/>
    <w:rsid w:val="0054550B"/>
    <w:rsid w:val="005504A2"/>
    <w:rsid w:val="005511FF"/>
    <w:rsid w:val="00553FA6"/>
    <w:rsid w:val="005601BB"/>
    <w:rsid w:val="005614FE"/>
    <w:rsid w:val="0056239F"/>
    <w:rsid w:val="005642B6"/>
    <w:rsid w:val="00564B38"/>
    <w:rsid w:val="00567936"/>
    <w:rsid w:val="0057203D"/>
    <w:rsid w:val="00574730"/>
    <w:rsid w:val="00575071"/>
    <w:rsid w:val="00580DD7"/>
    <w:rsid w:val="005840FA"/>
    <w:rsid w:val="0058556E"/>
    <w:rsid w:val="00585BBD"/>
    <w:rsid w:val="00587814"/>
    <w:rsid w:val="005936D4"/>
    <w:rsid w:val="0059717E"/>
    <w:rsid w:val="005A0D98"/>
    <w:rsid w:val="005A3164"/>
    <w:rsid w:val="005A3AF5"/>
    <w:rsid w:val="005A4B5A"/>
    <w:rsid w:val="005A4CDA"/>
    <w:rsid w:val="005B211B"/>
    <w:rsid w:val="005B3346"/>
    <w:rsid w:val="005B35D2"/>
    <w:rsid w:val="005B38B5"/>
    <w:rsid w:val="005B72F0"/>
    <w:rsid w:val="005B7558"/>
    <w:rsid w:val="005C171B"/>
    <w:rsid w:val="005C2455"/>
    <w:rsid w:val="005C46F6"/>
    <w:rsid w:val="005C55C7"/>
    <w:rsid w:val="005C5B24"/>
    <w:rsid w:val="005D0B9F"/>
    <w:rsid w:val="005D157D"/>
    <w:rsid w:val="005E4B81"/>
    <w:rsid w:val="005E4DC6"/>
    <w:rsid w:val="005E686D"/>
    <w:rsid w:val="005F102B"/>
    <w:rsid w:val="005F1C74"/>
    <w:rsid w:val="005F21B1"/>
    <w:rsid w:val="005F44D1"/>
    <w:rsid w:val="00602E17"/>
    <w:rsid w:val="006148D8"/>
    <w:rsid w:val="00616941"/>
    <w:rsid w:val="00616DAF"/>
    <w:rsid w:val="006216F4"/>
    <w:rsid w:val="00622040"/>
    <w:rsid w:val="00623EAB"/>
    <w:rsid w:val="006257ED"/>
    <w:rsid w:val="00630C3B"/>
    <w:rsid w:val="00632A69"/>
    <w:rsid w:val="00632D6A"/>
    <w:rsid w:val="00633686"/>
    <w:rsid w:val="00634D4D"/>
    <w:rsid w:val="00635348"/>
    <w:rsid w:val="00635CEA"/>
    <w:rsid w:val="006365BA"/>
    <w:rsid w:val="00637A73"/>
    <w:rsid w:val="00642710"/>
    <w:rsid w:val="006449F2"/>
    <w:rsid w:val="00645E14"/>
    <w:rsid w:val="0065639A"/>
    <w:rsid w:val="0066706B"/>
    <w:rsid w:val="00672E31"/>
    <w:rsid w:val="006748A4"/>
    <w:rsid w:val="00680E65"/>
    <w:rsid w:val="00682780"/>
    <w:rsid w:val="006850AF"/>
    <w:rsid w:val="0069089A"/>
    <w:rsid w:val="00691175"/>
    <w:rsid w:val="006A0B10"/>
    <w:rsid w:val="006A38CD"/>
    <w:rsid w:val="006B10C7"/>
    <w:rsid w:val="006B1ED6"/>
    <w:rsid w:val="006B398A"/>
    <w:rsid w:val="006B50B2"/>
    <w:rsid w:val="006B523A"/>
    <w:rsid w:val="006B767B"/>
    <w:rsid w:val="006C20BA"/>
    <w:rsid w:val="006C3906"/>
    <w:rsid w:val="006C450A"/>
    <w:rsid w:val="006D16C5"/>
    <w:rsid w:val="006D47E2"/>
    <w:rsid w:val="006D6E44"/>
    <w:rsid w:val="006E21B5"/>
    <w:rsid w:val="006E3B29"/>
    <w:rsid w:val="006E7922"/>
    <w:rsid w:val="006F0AE7"/>
    <w:rsid w:val="006F4674"/>
    <w:rsid w:val="00700E57"/>
    <w:rsid w:val="00703CDB"/>
    <w:rsid w:val="0071235A"/>
    <w:rsid w:val="00714133"/>
    <w:rsid w:val="0071768D"/>
    <w:rsid w:val="00720DEA"/>
    <w:rsid w:val="007212C7"/>
    <w:rsid w:val="00722DA9"/>
    <w:rsid w:val="00724A23"/>
    <w:rsid w:val="00725F12"/>
    <w:rsid w:val="007265CF"/>
    <w:rsid w:val="00731C63"/>
    <w:rsid w:val="00731E42"/>
    <w:rsid w:val="0073379F"/>
    <w:rsid w:val="00734CCF"/>
    <w:rsid w:val="00736372"/>
    <w:rsid w:val="00736643"/>
    <w:rsid w:val="00736BEE"/>
    <w:rsid w:val="00740920"/>
    <w:rsid w:val="007460C9"/>
    <w:rsid w:val="00750BF5"/>
    <w:rsid w:val="00751997"/>
    <w:rsid w:val="00751E32"/>
    <w:rsid w:val="00752FB8"/>
    <w:rsid w:val="007530F8"/>
    <w:rsid w:val="00755589"/>
    <w:rsid w:val="00757ECB"/>
    <w:rsid w:val="00763D21"/>
    <w:rsid w:val="007746F8"/>
    <w:rsid w:val="00775024"/>
    <w:rsid w:val="007754B2"/>
    <w:rsid w:val="00775CD5"/>
    <w:rsid w:val="00792698"/>
    <w:rsid w:val="00792CC0"/>
    <w:rsid w:val="00793537"/>
    <w:rsid w:val="00794455"/>
    <w:rsid w:val="007A0436"/>
    <w:rsid w:val="007A20AD"/>
    <w:rsid w:val="007A3A5D"/>
    <w:rsid w:val="007A78D9"/>
    <w:rsid w:val="007B384E"/>
    <w:rsid w:val="007B7465"/>
    <w:rsid w:val="007C02DB"/>
    <w:rsid w:val="007D0AF7"/>
    <w:rsid w:val="007D2643"/>
    <w:rsid w:val="007D2D29"/>
    <w:rsid w:val="007D646D"/>
    <w:rsid w:val="007D65FA"/>
    <w:rsid w:val="007D6A6F"/>
    <w:rsid w:val="007E0CE8"/>
    <w:rsid w:val="007E4283"/>
    <w:rsid w:val="007E5CAE"/>
    <w:rsid w:val="007E6391"/>
    <w:rsid w:val="007E73D6"/>
    <w:rsid w:val="007F276E"/>
    <w:rsid w:val="007F3B96"/>
    <w:rsid w:val="007F442B"/>
    <w:rsid w:val="007F569A"/>
    <w:rsid w:val="007F6770"/>
    <w:rsid w:val="007F6D43"/>
    <w:rsid w:val="00803AAE"/>
    <w:rsid w:val="008049AB"/>
    <w:rsid w:val="00805CF4"/>
    <w:rsid w:val="00817EFD"/>
    <w:rsid w:val="00820E18"/>
    <w:rsid w:val="008226AD"/>
    <w:rsid w:val="008240AA"/>
    <w:rsid w:val="00831C97"/>
    <w:rsid w:val="008336A3"/>
    <w:rsid w:val="008400E6"/>
    <w:rsid w:val="008430DF"/>
    <w:rsid w:val="00843BC0"/>
    <w:rsid w:val="0084646F"/>
    <w:rsid w:val="0085070C"/>
    <w:rsid w:val="00853C75"/>
    <w:rsid w:val="008565CB"/>
    <w:rsid w:val="00856B4A"/>
    <w:rsid w:val="00861594"/>
    <w:rsid w:val="00864069"/>
    <w:rsid w:val="008644D4"/>
    <w:rsid w:val="008766BB"/>
    <w:rsid w:val="0088034D"/>
    <w:rsid w:val="00880D53"/>
    <w:rsid w:val="008812CE"/>
    <w:rsid w:val="00884547"/>
    <w:rsid w:val="00884D50"/>
    <w:rsid w:val="008903C3"/>
    <w:rsid w:val="00891A53"/>
    <w:rsid w:val="00891B5E"/>
    <w:rsid w:val="0089450B"/>
    <w:rsid w:val="008968B2"/>
    <w:rsid w:val="00897AE3"/>
    <w:rsid w:val="008A1875"/>
    <w:rsid w:val="008A6D7A"/>
    <w:rsid w:val="008B1849"/>
    <w:rsid w:val="008B3858"/>
    <w:rsid w:val="008B3D74"/>
    <w:rsid w:val="008B494D"/>
    <w:rsid w:val="008B5495"/>
    <w:rsid w:val="008B6376"/>
    <w:rsid w:val="008B6863"/>
    <w:rsid w:val="008C3CFF"/>
    <w:rsid w:val="008D23E2"/>
    <w:rsid w:val="008D68F4"/>
    <w:rsid w:val="008D78AC"/>
    <w:rsid w:val="008E21A4"/>
    <w:rsid w:val="008E3EB7"/>
    <w:rsid w:val="008E40DC"/>
    <w:rsid w:val="008E413F"/>
    <w:rsid w:val="008E4348"/>
    <w:rsid w:val="008F5211"/>
    <w:rsid w:val="008F7E44"/>
    <w:rsid w:val="00901C0D"/>
    <w:rsid w:val="00904058"/>
    <w:rsid w:val="009052E9"/>
    <w:rsid w:val="009052ED"/>
    <w:rsid w:val="00906D59"/>
    <w:rsid w:val="009129B9"/>
    <w:rsid w:val="009161DF"/>
    <w:rsid w:val="009223E3"/>
    <w:rsid w:val="00924E9D"/>
    <w:rsid w:val="0092500A"/>
    <w:rsid w:val="00931081"/>
    <w:rsid w:val="00932EF5"/>
    <w:rsid w:val="00942D3E"/>
    <w:rsid w:val="00950DAB"/>
    <w:rsid w:val="00955A54"/>
    <w:rsid w:val="0096116A"/>
    <w:rsid w:val="00961784"/>
    <w:rsid w:val="0096510E"/>
    <w:rsid w:val="009709F4"/>
    <w:rsid w:val="00972F9E"/>
    <w:rsid w:val="0097663A"/>
    <w:rsid w:val="00976D66"/>
    <w:rsid w:val="00985A59"/>
    <w:rsid w:val="009926F1"/>
    <w:rsid w:val="0099525D"/>
    <w:rsid w:val="0099526E"/>
    <w:rsid w:val="0099633C"/>
    <w:rsid w:val="0099666A"/>
    <w:rsid w:val="00996A1A"/>
    <w:rsid w:val="009A3283"/>
    <w:rsid w:val="009A43F0"/>
    <w:rsid w:val="009A45A5"/>
    <w:rsid w:val="009A627D"/>
    <w:rsid w:val="009A6FCF"/>
    <w:rsid w:val="009A7308"/>
    <w:rsid w:val="009B285F"/>
    <w:rsid w:val="009B4067"/>
    <w:rsid w:val="009B539E"/>
    <w:rsid w:val="009B62B1"/>
    <w:rsid w:val="009C00DB"/>
    <w:rsid w:val="009C117B"/>
    <w:rsid w:val="009C2A0D"/>
    <w:rsid w:val="009D15FF"/>
    <w:rsid w:val="009D2A0C"/>
    <w:rsid w:val="009D3A9C"/>
    <w:rsid w:val="009D5AE4"/>
    <w:rsid w:val="009D5D0F"/>
    <w:rsid w:val="009E41DA"/>
    <w:rsid w:val="009E71F9"/>
    <w:rsid w:val="009F1FE6"/>
    <w:rsid w:val="009F3F49"/>
    <w:rsid w:val="009F59A7"/>
    <w:rsid w:val="009F686C"/>
    <w:rsid w:val="00A00775"/>
    <w:rsid w:val="00A10FD6"/>
    <w:rsid w:val="00A11F34"/>
    <w:rsid w:val="00A142CE"/>
    <w:rsid w:val="00A156E1"/>
    <w:rsid w:val="00A1695E"/>
    <w:rsid w:val="00A17A09"/>
    <w:rsid w:val="00A21D13"/>
    <w:rsid w:val="00A23538"/>
    <w:rsid w:val="00A25E52"/>
    <w:rsid w:val="00A35723"/>
    <w:rsid w:val="00A373DC"/>
    <w:rsid w:val="00A41713"/>
    <w:rsid w:val="00A418E3"/>
    <w:rsid w:val="00A422FF"/>
    <w:rsid w:val="00A44A4A"/>
    <w:rsid w:val="00A45F63"/>
    <w:rsid w:val="00A472AE"/>
    <w:rsid w:val="00A52026"/>
    <w:rsid w:val="00A52D82"/>
    <w:rsid w:val="00A54A42"/>
    <w:rsid w:val="00A54F08"/>
    <w:rsid w:val="00A574DC"/>
    <w:rsid w:val="00A61507"/>
    <w:rsid w:val="00A64733"/>
    <w:rsid w:val="00A71906"/>
    <w:rsid w:val="00A725FA"/>
    <w:rsid w:val="00A7392C"/>
    <w:rsid w:val="00A80840"/>
    <w:rsid w:val="00A80E54"/>
    <w:rsid w:val="00A825EE"/>
    <w:rsid w:val="00A84197"/>
    <w:rsid w:val="00A84AD8"/>
    <w:rsid w:val="00A87AC1"/>
    <w:rsid w:val="00A91329"/>
    <w:rsid w:val="00A957E6"/>
    <w:rsid w:val="00A96930"/>
    <w:rsid w:val="00A96F85"/>
    <w:rsid w:val="00AA101D"/>
    <w:rsid w:val="00AA16BE"/>
    <w:rsid w:val="00AA2528"/>
    <w:rsid w:val="00AA2DF6"/>
    <w:rsid w:val="00AA5C5D"/>
    <w:rsid w:val="00AA60A9"/>
    <w:rsid w:val="00AA6982"/>
    <w:rsid w:val="00AA6F0A"/>
    <w:rsid w:val="00AA77B5"/>
    <w:rsid w:val="00AB0B43"/>
    <w:rsid w:val="00AB19A2"/>
    <w:rsid w:val="00AC33BD"/>
    <w:rsid w:val="00AC4944"/>
    <w:rsid w:val="00AC5E2A"/>
    <w:rsid w:val="00AD090A"/>
    <w:rsid w:val="00AD1C4B"/>
    <w:rsid w:val="00AD2C4E"/>
    <w:rsid w:val="00AD4B4E"/>
    <w:rsid w:val="00AD5744"/>
    <w:rsid w:val="00AD77E7"/>
    <w:rsid w:val="00AE5673"/>
    <w:rsid w:val="00AE5F2A"/>
    <w:rsid w:val="00AE6824"/>
    <w:rsid w:val="00AE6C26"/>
    <w:rsid w:val="00AE72F7"/>
    <w:rsid w:val="00AF44A3"/>
    <w:rsid w:val="00AF62FD"/>
    <w:rsid w:val="00AF6D43"/>
    <w:rsid w:val="00AF6F46"/>
    <w:rsid w:val="00AF78EC"/>
    <w:rsid w:val="00AF7AA4"/>
    <w:rsid w:val="00B006F8"/>
    <w:rsid w:val="00B01412"/>
    <w:rsid w:val="00B0185D"/>
    <w:rsid w:val="00B0440A"/>
    <w:rsid w:val="00B05C16"/>
    <w:rsid w:val="00B07DE6"/>
    <w:rsid w:val="00B1042B"/>
    <w:rsid w:val="00B13812"/>
    <w:rsid w:val="00B149A3"/>
    <w:rsid w:val="00B16FF1"/>
    <w:rsid w:val="00B17628"/>
    <w:rsid w:val="00B23CAA"/>
    <w:rsid w:val="00B24D73"/>
    <w:rsid w:val="00B36358"/>
    <w:rsid w:val="00B367D4"/>
    <w:rsid w:val="00B3731D"/>
    <w:rsid w:val="00B3775E"/>
    <w:rsid w:val="00B45323"/>
    <w:rsid w:val="00B5209B"/>
    <w:rsid w:val="00B524C8"/>
    <w:rsid w:val="00B563D9"/>
    <w:rsid w:val="00B60089"/>
    <w:rsid w:val="00B71DBA"/>
    <w:rsid w:val="00B74903"/>
    <w:rsid w:val="00B74A3A"/>
    <w:rsid w:val="00B75B56"/>
    <w:rsid w:val="00B777E1"/>
    <w:rsid w:val="00B8274A"/>
    <w:rsid w:val="00B8385D"/>
    <w:rsid w:val="00B84774"/>
    <w:rsid w:val="00B85088"/>
    <w:rsid w:val="00B92983"/>
    <w:rsid w:val="00B92D43"/>
    <w:rsid w:val="00B96C5B"/>
    <w:rsid w:val="00BA3140"/>
    <w:rsid w:val="00BA5BC2"/>
    <w:rsid w:val="00BB063C"/>
    <w:rsid w:val="00BB342F"/>
    <w:rsid w:val="00BC0BDB"/>
    <w:rsid w:val="00BC59CF"/>
    <w:rsid w:val="00BC6443"/>
    <w:rsid w:val="00BC6956"/>
    <w:rsid w:val="00BD0EC1"/>
    <w:rsid w:val="00BD15A4"/>
    <w:rsid w:val="00BD3E82"/>
    <w:rsid w:val="00BD4176"/>
    <w:rsid w:val="00BD4736"/>
    <w:rsid w:val="00BD6A1E"/>
    <w:rsid w:val="00BD757A"/>
    <w:rsid w:val="00BE08E5"/>
    <w:rsid w:val="00BE28EA"/>
    <w:rsid w:val="00BF0688"/>
    <w:rsid w:val="00BF08FC"/>
    <w:rsid w:val="00BF14DA"/>
    <w:rsid w:val="00BF37B8"/>
    <w:rsid w:val="00BF6BDD"/>
    <w:rsid w:val="00BF7731"/>
    <w:rsid w:val="00C00931"/>
    <w:rsid w:val="00C056C2"/>
    <w:rsid w:val="00C06503"/>
    <w:rsid w:val="00C06A62"/>
    <w:rsid w:val="00C071B1"/>
    <w:rsid w:val="00C07558"/>
    <w:rsid w:val="00C07A44"/>
    <w:rsid w:val="00C109D4"/>
    <w:rsid w:val="00C10CD5"/>
    <w:rsid w:val="00C15E4F"/>
    <w:rsid w:val="00C15EB5"/>
    <w:rsid w:val="00C17B9F"/>
    <w:rsid w:val="00C21A84"/>
    <w:rsid w:val="00C2251B"/>
    <w:rsid w:val="00C31A9F"/>
    <w:rsid w:val="00C33711"/>
    <w:rsid w:val="00C37BCF"/>
    <w:rsid w:val="00C37D6C"/>
    <w:rsid w:val="00C40149"/>
    <w:rsid w:val="00C442D4"/>
    <w:rsid w:val="00C4716D"/>
    <w:rsid w:val="00C50353"/>
    <w:rsid w:val="00C522E5"/>
    <w:rsid w:val="00C52BFB"/>
    <w:rsid w:val="00C567A7"/>
    <w:rsid w:val="00C633FC"/>
    <w:rsid w:val="00C65D49"/>
    <w:rsid w:val="00C706CE"/>
    <w:rsid w:val="00C71602"/>
    <w:rsid w:val="00C72B55"/>
    <w:rsid w:val="00C73D33"/>
    <w:rsid w:val="00C77EF1"/>
    <w:rsid w:val="00C81098"/>
    <w:rsid w:val="00C82764"/>
    <w:rsid w:val="00C838B5"/>
    <w:rsid w:val="00C85D0A"/>
    <w:rsid w:val="00C90A3C"/>
    <w:rsid w:val="00C936B3"/>
    <w:rsid w:val="00C9542D"/>
    <w:rsid w:val="00CA3C78"/>
    <w:rsid w:val="00CA5297"/>
    <w:rsid w:val="00CA633D"/>
    <w:rsid w:val="00CB2E15"/>
    <w:rsid w:val="00CB43C2"/>
    <w:rsid w:val="00CB5FD3"/>
    <w:rsid w:val="00CB6A34"/>
    <w:rsid w:val="00CB7275"/>
    <w:rsid w:val="00CC188D"/>
    <w:rsid w:val="00CC21D4"/>
    <w:rsid w:val="00CC400F"/>
    <w:rsid w:val="00CC64AF"/>
    <w:rsid w:val="00CD0651"/>
    <w:rsid w:val="00CD112D"/>
    <w:rsid w:val="00CD29E6"/>
    <w:rsid w:val="00CD5818"/>
    <w:rsid w:val="00CE4165"/>
    <w:rsid w:val="00CE43CB"/>
    <w:rsid w:val="00CE624D"/>
    <w:rsid w:val="00CF3543"/>
    <w:rsid w:val="00CF6629"/>
    <w:rsid w:val="00CF6BC2"/>
    <w:rsid w:val="00CF7284"/>
    <w:rsid w:val="00D02639"/>
    <w:rsid w:val="00D04D79"/>
    <w:rsid w:val="00D11939"/>
    <w:rsid w:val="00D13EAE"/>
    <w:rsid w:val="00D14F14"/>
    <w:rsid w:val="00D16A87"/>
    <w:rsid w:val="00D20950"/>
    <w:rsid w:val="00D2400B"/>
    <w:rsid w:val="00D2669F"/>
    <w:rsid w:val="00D2727B"/>
    <w:rsid w:val="00D31127"/>
    <w:rsid w:val="00D32A25"/>
    <w:rsid w:val="00D32B66"/>
    <w:rsid w:val="00D34647"/>
    <w:rsid w:val="00D40BF8"/>
    <w:rsid w:val="00D41007"/>
    <w:rsid w:val="00D410F8"/>
    <w:rsid w:val="00D41F2E"/>
    <w:rsid w:val="00D42537"/>
    <w:rsid w:val="00D4336C"/>
    <w:rsid w:val="00D43DE7"/>
    <w:rsid w:val="00D50F0F"/>
    <w:rsid w:val="00D51E2F"/>
    <w:rsid w:val="00D60051"/>
    <w:rsid w:val="00D60CFA"/>
    <w:rsid w:val="00D62A4B"/>
    <w:rsid w:val="00D644E9"/>
    <w:rsid w:val="00D6486A"/>
    <w:rsid w:val="00D6633D"/>
    <w:rsid w:val="00D71035"/>
    <w:rsid w:val="00D71A06"/>
    <w:rsid w:val="00D71B12"/>
    <w:rsid w:val="00D72E21"/>
    <w:rsid w:val="00D80F41"/>
    <w:rsid w:val="00D84192"/>
    <w:rsid w:val="00D93336"/>
    <w:rsid w:val="00D93418"/>
    <w:rsid w:val="00D9464F"/>
    <w:rsid w:val="00D94928"/>
    <w:rsid w:val="00D95FA5"/>
    <w:rsid w:val="00D96198"/>
    <w:rsid w:val="00D9644F"/>
    <w:rsid w:val="00D97F56"/>
    <w:rsid w:val="00DA088B"/>
    <w:rsid w:val="00DA171F"/>
    <w:rsid w:val="00DB39DD"/>
    <w:rsid w:val="00DB57AE"/>
    <w:rsid w:val="00DB7826"/>
    <w:rsid w:val="00DC217A"/>
    <w:rsid w:val="00DC21DB"/>
    <w:rsid w:val="00DC233B"/>
    <w:rsid w:val="00DC4682"/>
    <w:rsid w:val="00DC58D9"/>
    <w:rsid w:val="00DC6B43"/>
    <w:rsid w:val="00DD218B"/>
    <w:rsid w:val="00DD2C64"/>
    <w:rsid w:val="00DD3F01"/>
    <w:rsid w:val="00DD55A3"/>
    <w:rsid w:val="00DD6A9E"/>
    <w:rsid w:val="00DE0BF1"/>
    <w:rsid w:val="00DE3861"/>
    <w:rsid w:val="00DE7499"/>
    <w:rsid w:val="00DF1329"/>
    <w:rsid w:val="00DF179C"/>
    <w:rsid w:val="00DF34E1"/>
    <w:rsid w:val="00DF3E77"/>
    <w:rsid w:val="00DF410F"/>
    <w:rsid w:val="00DF6B3C"/>
    <w:rsid w:val="00DF7CE8"/>
    <w:rsid w:val="00E03546"/>
    <w:rsid w:val="00E035AD"/>
    <w:rsid w:val="00E039B7"/>
    <w:rsid w:val="00E06049"/>
    <w:rsid w:val="00E11938"/>
    <w:rsid w:val="00E15D3B"/>
    <w:rsid w:val="00E16A69"/>
    <w:rsid w:val="00E17823"/>
    <w:rsid w:val="00E22374"/>
    <w:rsid w:val="00E2450E"/>
    <w:rsid w:val="00E24826"/>
    <w:rsid w:val="00E26670"/>
    <w:rsid w:val="00E27E86"/>
    <w:rsid w:val="00E31769"/>
    <w:rsid w:val="00E336A1"/>
    <w:rsid w:val="00E33E4C"/>
    <w:rsid w:val="00E34F0E"/>
    <w:rsid w:val="00E35E66"/>
    <w:rsid w:val="00E35EC6"/>
    <w:rsid w:val="00E402FC"/>
    <w:rsid w:val="00E4506B"/>
    <w:rsid w:val="00E4507E"/>
    <w:rsid w:val="00E45393"/>
    <w:rsid w:val="00E475E9"/>
    <w:rsid w:val="00E50864"/>
    <w:rsid w:val="00E51CB2"/>
    <w:rsid w:val="00E53984"/>
    <w:rsid w:val="00E549D3"/>
    <w:rsid w:val="00E573AF"/>
    <w:rsid w:val="00E57AB6"/>
    <w:rsid w:val="00E63683"/>
    <w:rsid w:val="00E66A67"/>
    <w:rsid w:val="00E66B3C"/>
    <w:rsid w:val="00E66E0D"/>
    <w:rsid w:val="00E716C8"/>
    <w:rsid w:val="00E73FF4"/>
    <w:rsid w:val="00E74BDA"/>
    <w:rsid w:val="00E74CBA"/>
    <w:rsid w:val="00E74DFA"/>
    <w:rsid w:val="00E75DFA"/>
    <w:rsid w:val="00E7699E"/>
    <w:rsid w:val="00E77A36"/>
    <w:rsid w:val="00E8147F"/>
    <w:rsid w:val="00E8164E"/>
    <w:rsid w:val="00E85B71"/>
    <w:rsid w:val="00E87916"/>
    <w:rsid w:val="00E92AA0"/>
    <w:rsid w:val="00E9359A"/>
    <w:rsid w:val="00E97C81"/>
    <w:rsid w:val="00EA0E69"/>
    <w:rsid w:val="00EA1018"/>
    <w:rsid w:val="00EA3139"/>
    <w:rsid w:val="00EA3C7D"/>
    <w:rsid w:val="00EA4BB9"/>
    <w:rsid w:val="00EA5B36"/>
    <w:rsid w:val="00EA7735"/>
    <w:rsid w:val="00EB0117"/>
    <w:rsid w:val="00EB49FF"/>
    <w:rsid w:val="00EB77F0"/>
    <w:rsid w:val="00EC0D39"/>
    <w:rsid w:val="00EC2CB3"/>
    <w:rsid w:val="00EC2F50"/>
    <w:rsid w:val="00EC39DB"/>
    <w:rsid w:val="00EC59EA"/>
    <w:rsid w:val="00ED153E"/>
    <w:rsid w:val="00ED6750"/>
    <w:rsid w:val="00ED784D"/>
    <w:rsid w:val="00EE27E6"/>
    <w:rsid w:val="00EE29A2"/>
    <w:rsid w:val="00EE45B6"/>
    <w:rsid w:val="00EE5D78"/>
    <w:rsid w:val="00EE66E8"/>
    <w:rsid w:val="00EE78E6"/>
    <w:rsid w:val="00EF0C06"/>
    <w:rsid w:val="00EF14E5"/>
    <w:rsid w:val="00EF27A2"/>
    <w:rsid w:val="00EF4290"/>
    <w:rsid w:val="00EF7F72"/>
    <w:rsid w:val="00F021FC"/>
    <w:rsid w:val="00F04300"/>
    <w:rsid w:val="00F05807"/>
    <w:rsid w:val="00F05DDA"/>
    <w:rsid w:val="00F147C0"/>
    <w:rsid w:val="00F154F6"/>
    <w:rsid w:val="00F20736"/>
    <w:rsid w:val="00F26E43"/>
    <w:rsid w:val="00F2728C"/>
    <w:rsid w:val="00F27EFF"/>
    <w:rsid w:val="00F31213"/>
    <w:rsid w:val="00F35C95"/>
    <w:rsid w:val="00F40908"/>
    <w:rsid w:val="00F40FC3"/>
    <w:rsid w:val="00F40FCC"/>
    <w:rsid w:val="00F41823"/>
    <w:rsid w:val="00F42E0C"/>
    <w:rsid w:val="00F51475"/>
    <w:rsid w:val="00F5382F"/>
    <w:rsid w:val="00F5580F"/>
    <w:rsid w:val="00F57F6E"/>
    <w:rsid w:val="00F6134F"/>
    <w:rsid w:val="00F66089"/>
    <w:rsid w:val="00F73FD5"/>
    <w:rsid w:val="00F744C4"/>
    <w:rsid w:val="00F753BE"/>
    <w:rsid w:val="00F83530"/>
    <w:rsid w:val="00F87302"/>
    <w:rsid w:val="00F91C1C"/>
    <w:rsid w:val="00F91EED"/>
    <w:rsid w:val="00F92E61"/>
    <w:rsid w:val="00F943FC"/>
    <w:rsid w:val="00F95A5B"/>
    <w:rsid w:val="00F95BB7"/>
    <w:rsid w:val="00FA0432"/>
    <w:rsid w:val="00FA0DE4"/>
    <w:rsid w:val="00FA159F"/>
    <w:rsid w:val="00FA29C9"/>
    <w:rsid w:val="00FA58F1"/>
    <w:rsid w:val="00FB08A4"/>
    <w:rsid w:val="00FB2643"/>
    <w:rsid w:val="00FB4B06"/>
    <w:rsid w:val="00FC3631"/>
    <w:rsid w:val="00FC4B89"/>
    <w:rsid w:val="00FD22CF"/>
    <w:rsid w:val="00FE287E"/>
    <w:rsid w:val="00FE4000"/>
    <w:rsid w:val="00FE61A9"/>
    <w:rsid w:val="00FF3BA5"/>
    <w:rsid w:val="00FF4313"/>
    <w:rsid w:val="00F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7B8"/>
    <w:pPr>
      <w:widowControl w:val="0"/>
      <w:jc w:val="both"/>
    </w:pPr>
  </w:style>
  <w:style w:type="paragraph" w:styleId="1">
    <w:name w:val="heading 1"/>
    <w:basedOn w:val="a"/>
    <w:next w:val="a"/>
    <w:link w:val="1Char"/>
    <w:uiPriority w:val="9"/>
    <w:qFormat/>
    <w:rsid w:val="00CC400F"/>
    <w:pPr>
      <w:keepNext/>
      <w:keepLines/>
      <w:spacing w:line="460" w:lineRule="exact"/>
      <w:jc w:val="center"/>
      <w:outlineLvl w:val="0"/>
    </w:pPr>
    <w:rPr>
      <w:rFonts w:eastAsia="黑体"/>
      <w:bCs/>
      <w:kern w:val="44"/>
      <w:sz w:val="30"/>
      <w:szCs w:val="44"/>
    </w:rPr>
  </w:style>
  <w:style w:type="paragraph" w:styleId="2">
    <w:name w:val="heading 2"/>
    <w:basedOn w:val="a"/>
    <w:next w:val="a"/>
    <w:link w:val="2Char"/>
    <w:uiPriority w:val="9"/>
    <w:unhideWhenUsed/>
    <w:qFormat/>
    <w:rsid w:val="005135F1"/>
    <w:pPr>
      <w:keepNext/>
      <w:keepLines/>
      <w:spacing w:beforeLines="100" w:before="100" w:afterLines="50" w:after="50" w:line="460" w:lineRule="exact"/>
      <w:ind w:firstLineChars="200" w:firstLine="200"/>
      <w:outlineLvl w:val="1"/>
    </w:pPr>
    <w:rPr>
      <w:rFonts w:asciiTheme="majorHAnsi" w:eastAsiaTheme="majorEastAsia" w:hAnsiTheme="majorHAnsi" w:cstheme="majorBidi"/>
      <w:b/>
      <w:bCs/>
      <w:sz w:val="28"/>
      <w:szCs w:val="32"/>
    </w:rPr>
  </w:style>
  <w:style w:type="paragraph" w:styleId="3">
    <w:name w:val="heading 3"/>
    <w:basedOn w:val="a"/>
    <w:next w:val="a"/>
    <w:link w:val="3Char"/>
    <w:uiPriority w:val="9"/>
    <w:unhideWhenUsed/>
    <w:qFormat/>
    <w:rsid w:val="00B01412"/>
    <w:pPr>
      <w:keepNext/>
      <w:keepLines/>
      <w:spacing w:line="460" w:lineRule="exact"/>
      <w:ind w:firstLineChars="200" w:firstLine="200"/>
      <w:jc w:val="left"/>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7990"/>
    <w:rPr>
      <w:color w:val="0000FF" w:themeColor="hyperlink"/>
      <w:u w:val="single"/>
    </w:rPr>
  </w:style>
  <w:style w:type="paragraph" w:styleId="a4">
    <w:name w:val="header"/>
    <w:basedOn w:val="a"/>
    <w:link w:val="Char"/>
    <w:uiPriority w:val="99"/>
    <w:unhideWhenUsed/>
    <w:rsid w:val="00B71D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1DBA"/>
    <w:rPr>
      <w:sz w:val="18"/>
      <w:szCs w:val="18"/>
    </w:rPr>
  </w:style>
  <w:style w:type="paragraph" w:styleId="a5">
    <w:name w:val="footer"/>
    <w:basedOn w:val="a"/>
    <w:link w:val="Char0"/>
    <w:uiPriority w:val="99"/>
    <w:unhideWhenUsed/>
    <w:rsid w:val="00B71DBA"/>
    <w:pPr>
      <w:tabs>
        <w:tab w:val="center" w:pos="4153"/>
        <w:tab w:val="right" w:pos="8306"/>
      </w:tabs>
      <w:snapToGrid w:val="0"/>
      <w:jc w:val="left"/>
    </w:pPr>
    <w:rPr>
      <w:sz w:val="18"/>
      <w:szCs w:val="18"/>
    </w:rPr>
  </w:style>
  <w:style w:type="character" w:customStyle="1" w:styleId="Char0">
    <w:name w:val="页脚 Char"/>
    <w:basedOn w:val="a0"/>
    <w:link w:val="a5"/>
    <w:uiPriority w:val="99"/>
    <w:rsid w:val="00B71DBA"/>
    <w:rPr>
      <w:sz w:val="18"/>
      <w:szCs w:val="18"/>
    </w:rPr>
  </w:style>
  <w:style w:type="character" w:customStyle="1" w:styleId="1Char">
    <w:name w:val="标题 1 Char"/>
    <w:basedOn w:val="a0"/>
    <w:link w:val="1"/>
    <w:uiPriority w:val="9"/>
    <w:rsid w:val="00CC400F"/>
    <w:rPr>
      <w:rFonts w:eastAsia="黑体"/>
      <w:bCs/>
      <w:kern w:val="44"/>
      <w:sz w:val="30"/>
      <w:szCs w:val="44"/>
    </w:rPr>
  </w:style>
  <w:style w:type="character" w:customStyle="1" w:styleId="2Char">
    <w:name w:val="标题 2 Char"/>
    <w:basedOn w:val="a0"/>
    <w:link w:val="2"/>
    <w:uiPriority w:val="9"/>
    <w:rsid w:val="005135F1"/>
    <w:rPr>
      <w:rFonts w:asciiTheme="majorHAnsi" w:eastAsiaTheme="majorEastAsia" w:hAnsiTheme="majorHAnsi" w:cstheme="majorBidi"/>
      <w:b/>
      <w:bCs/>
      <w:sz w:val="28"/>
      <w:szCs w:val="32"/>
    </w:rPr>
  </w:style>
  <w:style w:type="table" w:styleId="a6">
    <w:name w:val="Table Grid"/>
    <w:basedOn w:val="a1"/>
    <w:uiPriority w:val="59"/>
    <w:rsid w:val="002E0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rsid w:val="00B01412"/>
    <w:rPr>
      <w:rFonts w:eastAsia="黑体"/>
      <w:bCs/>
      <w:sz w:val="24"/>
      <w:szCs w:val="32"/>
    </w:rPr>
  </w:style>
  <w:style w:type="paragraph" w:styleId="a7">
    <w:name w:val="Balloon Text"/>
    <w:basedOn w:val="a"/>
    <w:link w:val="Char1"/>
    <w:uiPriority w:val="99"/>
    <w:semiHidden/>
    <w:unhideWhenUsed/>
    <w:rsid w:val="00C4716D"/>
    <w:rPr>
      <w:sz w:val="18"/>
      <w:szCs w:val="18"/>
    </w:rPr>
  </w:style>
  <w:style w:type="character" w:customStyle="1" w:styleId="Char1">
    <w:name w:val="批注框文本 Char"/>
    <w:basedOn w:val="a0"/>
    <w:link w:val="a7"/>
    <w:uiPriority w:val="99"/>
    <w:semiHidden/>
    <w:rsid w:val="00C4716D"/>
    <w:rPr>
      <w:sz w:val="18"/>
      <w:szCs w:val="18"/>
    </w:rPr>
  </w:style>
  <w:style w:type="paragraph" w:styleId="a8">
    <w:name w:val="Date"/>
    <w:basedOn w:val="a"/>
    <w:next w:val="a"/>
    <w:link w:val="Char2"/>
    <w:uiPriority w:val="99"/>
    <w:semiHidden/>
    <w:unhideWhenUsed/>
    <w:rsid w:val="005511FF"/>
    <w:pPr>
      <w:ind w:leftChars="2500" w:left="100"/>
    </w:pPr>
  </w:style>
  <w:style w:type="character" w:customStyle="1" w:styleId="Char2">
    <w:name w:val="日期 Char"/>
    <w:basedOn w:val="a0"/>
    <w:link w:val="a8"/>
    <w:uiPriority w:val="99"/>
    <w:semiHidden/>
    <w:rsid w:val="005511FF"/>
  </w:style>
  <w:style w:type="paragraph" w:styleId="a9">
    <w:name w:val="List Paragraph"/>
    <w:basedOn w:val="a"/>
    <w:uiPriority w:val="34"/>
    <w:qFormat/>
    <w:rsid w:val="006C20BA"/>
    <w:pPr>
      <w:ind w:firstLineChars="200" w:firstLine="420"/>
    </w:pPr>
  </w:style>
  <w:style w:type="paragraph" w:customStyle="1" w:styleId="Default">
    <w:name w:val="Default"/>
    <w:rsid w:val="005D157D"/>
    <w:pPr>
      <w:widowControl w:val="0"/>
      <w:autoSpaceDE w:val="0"/>
      <w:autoSpaceDN w:val="0"/>
      <w:adjustRightInd w:val="0"/>
    </w:pPr>
    <w:rPr>
      <w:rFonts w:ascii="宋体" w:hAnsi="宋体" w:cs="宋体"/>
      <w:color w:val="000000"/>
      <w:kern w:val="0"/>
      <w:sz w:val="24"/>
      <w:szCs w:val="24"/>
    </w:rPr>
  </w:style>
  <w:style w:type="character" w:customStyle="1" w:styleId="Char3">
    <w:name w:val="纯文本 Char"/>
    <w:link w:val="aa"/>
    <w:rsid w:val="005B211B"/>
    <w:rPr>
      <w:rFonts w:ascii="宋体" w:hAnsi="Courier New" w:cs="Courier New"/>
      <w:szCs w:val="21"/>
    </w:rPr>
  </w:style>
  <w:style w:type="paragraph" w:styleId="aa">
    <w:name w:val="Plain Text"/>
    <w:basedOn w:val="a"/>
    <w:link w:val="Char3"/>
    <w:rsid w:val="005B211B"/>
    <w:rPr>
      <w:rFonts w:ascii="宋体" w:hAnsi="Courier New" w:cs="Courier New"/>
      <w:szCs w:val="21"/>
    </w:rPr>
  </w:style>
  <w:style w:type="character" w:customStyle="1" w:styleId="Char10">
    <w:name w:val="纯文本 Char1"/>
    <w:basedOn w:val="a0"/>
    <w:uiPriority w:val="99"/>
    <w:semiHidden/>
    <w:rsid w:val="005B211B"/>
    <w:rPr>
      <w:rFonts w:ascii="宋体" w:eastAsia="宋体" w:hAnsi="Courier New" w:cs="Courier New"/>
      <w:szCs w:val="21"/>
    </w:rPr>
  </w:style>
  <w:style w:type="paragraph" w:styleId="ab">
    <w:name w:val="Subtitle"/>
    <w:aliases w:val="1."/>
    <w:basedOn w:val="a"/>
    <w:next w:val="a"/>
    <w:link w:val="Char4"/>
    <w:uiPriority w:val="11"/>
    <w:qFormat/>
    <w:rsid w:val="00A96F85"/>
    <w:pPr>
      <w:spacing w:line="460" w:lineRule="exact"/>
      <w:ind w:firstLineChars="200" w:firstLine="200"/>
      <w:jc w:val="left"/>
      <w:outlineLvl w:val="4"/>
    </w:pPr>
    <w:rPr>
      <w:rFonts w:asciiTheme="majorHAnsi" w:eastAsia="Times New Roman" w:hAnsiTheme="majorHAnsi" w:cstheme="majorBidi"/>
      <w:b/>
      <w:bCs/>
      <w:kern w:val="28"/>
      <w:sz w:val="24"/>
      <w:szCs w:val="32"/>
    </w:rPr>
  </w:style>
  <w:style w:type="character" w:customStyle="1" w:styleId="Char4">
    <w:name w:val="副标题 Char"/>
    <w:aliases w:val="1. Char"/>
    <w:basedOn w:val="a0"/>
    <w:link w:val="ab"/>
    <w:uiPriority w:val="11"/>
    <w:rsid w:val="00A96F85"/>
    <w:rPr>
      <w:rFonts w:asciiTheme="majorHAnsi" w:eastAsia="Times New Roman" w:hAnsiTheme="majorHAnsi" w:cstheme="majorBidi"/>
      <w:b/>
      <w:bCs/>
      <w:kern w:val="28"/>
      <w:sz w:val="24"/>
      <w:szCs w:val="32"/>
    </w:rPr>
  </w:style>
  <w:style w:type="paragraph" w:styleId="ac">
    <w:name w:val="Title"/>
    <w:aliases w:val="（一）"/>
    <w:basedOn w:val="a"/>
    <w:next w:val="a"/>
    <w:link w:val="Char5"/>
    <w:uiPriority w:val="10"/>
    <w:qFormat/>
    <w:rsid w:val="005A3164"/>
    <w:pPr>
      <w:spacing w:beforeLines="50" w:line="460" w:lineRule="exact"/>
      <w:ind w:firstLineChars="200" w:firstLine="200"/>
      <w:jc w:val="left"/>
      <w:outlineLvl w:val="3"/>
    </w:pPr>
    <w:rPr>
      <w:rFonts w:asciiTheme="majorHAnsi" w:eastAsiaTheme="majorEastAsia" w:hAnsiTheme="majorHAnsi" w:cstheme="majorBidi"/>
      <w:b/>
      <w:bCs/>
      <w:sz w:val="24"/>
      <w:szCs w:val="32"/>
    </w:rPr>
  </w:style>
  <w:style w:type="character" w:customStyle="1" w:styleId="Char5">
    <w:name w:val="标题 Char"/>
    <w:aliases w:val="（一） Char"/>
    <w:basedOn w:val="a0"/>
    <w:link w:val="ac"/>
    <w:uiPriority w:val="10"/>
    <w:rsid w:val="005A3164"/>
    <w:rPr>
      <w:rFonts w:asciiTheme="majorHAnsi" w:eastAsiaTheme="majorEastAsia" w:hAnsiTheme="majorHAnsi" w:cstheme="majorBidi"/>
      <w:b/>
      <w:bCs/>
      <w:sz w:val="24"/>
      <w:szCs w:val="32"/>
    </w:rPr>
  </w:style>
  <w:style w:type="paragraph" w:styleId="ad">
    <w:name w:val="No Spacing"/>
    <w:uiPriority w:val="99"/>
    <w:qFormat/>
    <w:rsid w:val="00B23CAA"/>
    <w:pPr>
      <w:widowControl w:val="0"/>
      <w:jc w:val="both"/>
    </w:pPr>
    <w:rPr>
      <w:rFonts w:ascii="Times New Roman" w:eastAsia="宋体" w:hAnsi="Times New Roman" w:cs="Times New Roman"/>
      <w:szCs w:val="24"/>
    </w:rPr>
  </w:style>
  <w:style w:type="table" w:customStyle="1" w:styleId="10">
    <w:name w:val="网格型1"/>
    <w:basedOn w:val="a1"/>
    <w:next w:val="a6"/>
    <w:uiPriority w:val="59"/>
    <w:rsid w:val="007F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7B8"/>
    <w:pPr>
      <w:widowControl w:val="0"/>
      <w:jc w:val="both"/>
    </w:pPr>
  </w:style>
  <w:style w:type="paragraph" w:styleId="1">
    <w:name w:val="heading 1"/>
    <w:basedOn w:val="a"/>
    <w:next w:val="a"/>
    <w:link w:val="1Char"/>
    <w:uiPriority w:val="9"/>
    <w:qFormat/>
    <w:rsid w:val="00CC400F"/>
    <w:pPr>
      <w:keepNext/>
      <w:keepLines/>
      <w:spacing w:line="460" w:lineRule="exact"/>
      <w:jc w:val="center"/>
      <w:outlineLvl w:val="0"/>
    </w:pPr>
    <w:rPr>
      <w:rFonts w:eastAsia="黑体"/>
      <w:bCs/>
      <w:kern w:val="44"/>
      <w:sz w:val="30"/>
      <w:szCs w:val="44"/>
    </w:rPr>
  </w:style>
  <w:style w:type="paragraph" w:styleId="2">
    <w:name w:val="heading 2"/>
    <w:basedOn w:val="a"/>
    <w:next w:val="a"/>
    <w:link w:val="2Char"/>
    <w:uiPriority w:val="9"/>
    <w:unhideWhenUsed/>
    <w:qFormat/>
    <w:rsid w:val="005135F1"/>
    <w:pPr>
      <w:keepNext/>
      <w:keepLines/>
      <w:spacing w:beforeLines="100" w:before="100" w:afterLines="50" w:after="50" w:line="460" w:lineRule="exact"/>
      <w:ind w:firstLineChars="200" w:firstLine="200"/>
      <w:outlineLvl w:val="1"/>
    </w:pPr>
    <w:rPr>
      <w:rFonts w:asciiTheme="majorHAnsi" w:eastAsiaTheme="majorEastAsia" w:hAnsiTheme="majorHAnsi" w:cstheme="majorBidi"/>
      <w:b/>
      <w:bCs/>
      <w:sz w:val="28"/>
      <w:szCs w:val="32"/>
    </w:rPr>
  </w:style>
  <w:style w:type="paragraph" w:styleId="3">
    <w:name w:val="heading 3"/>
    <w:basedOn w:val="a"/>
    <w:next w:val="a"/>
    <w:link w:val="3Char"/>
    <w:uiPriority w:val="9"/>
    <w:unhideWhenUsed/>
    <w:qFormat/>
    <w:rsid w:val="00B01412"/>
    <w:pPr>
      <w:keepNext/>
      <w:keepLines/>
      <w:spacing w:line="460" w:lineRule="exact"/>
      <w:ind w:firstLineChars="200" w:firstLine="200"/>
      <w:jc w:val="left"/>
      <w:outlineLvl w:val="2"/>
    </w:pPr>
    <w:rPr>
      <w:rFonts w:eastAsia="黑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7990"/>
    <w:rPr>
      <w:color w:val="0000FF" w:themeColor="hyperlink"/>
      <w:u w:val="single"/>
    </w:rPr>
  </w:style>
  <w:style w:type="paragraph" w:styleId="a4">
    <w:name w:val="header"/>
    <w:basedOn w:val="a"/>
    <w:link w:val="Char"/>
    <w:uiPriority w:val="99"/>
    <w:unhideWhenUsed/>
    <w:rsid w:val="00B71D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1DBA"/>
    <w:rPr>
      <w:sz w:val="18"/>
      <w:szCs w:val="18"/>
    </w:rPr>
  </w:style>
  <w:style w:type="paragraph" w:styleId="a5">
    <w:name w:val="footer"/>
    <w:basedOn w:val="a"/>
    <w:link w:val="Char0"/>
    <w:uiPriority w:val="99"/>
    <w:unhideWhenUsed/>
    <w:rsid w:val="00B71DBA"/>
    <w:pPr>
      <w:tabs>
        <w:tab w:val="center" w:pos="4153"/>
        <w:tab w:val="right" w:pos="8306"/>
      </w:tabs>
      <w:snapToGrid w:val="0"/>
      <w:jc w:val="left"/>
    </w:pPr>
    <w:rPr>
      <w:sz w:val="18"/>
      <w:szCs w:val="18"/>
    </w:rPr>
  </w:style>
  <w:style w:type="character" w:customStyle="1" w:styleId="Char0">
    <w:name w:val="页脚 Char"/>
    <w:basedOn w:val="a0"/>
    <w:link w:val="a5"/>
    <w:uiPriority w:val="99"/>
    <w:rsid w:val="00B71DBA"/>
    <w:rPr>
      <w:sz w:val="18"/>
      <w:szCs w:val="18"/>
    </w:rPr>
  </w:style>
  <w:style w:type="character" w:customStyle="1" w:styleId="1Char">
    <w:name w:val="标题 1 Char"/>
    <w:basedOn w:val="a0"/>
    <w:link w:val="1"/>
    <w:uiPriority w:val="9"/>
    <w:rsid w:val="00CC400F"/>
    <w:rPr>
      <w:rFonts w:eastAsia="黑体"/>
      <w:bCs/>
      <w:kern w:val="44"/>
      <w:sz w:val="30"/>
      <w:szCs w:val="44"/>
    </w:rPr>
  </w:style>
  <w:style w:type="character" w:customStyle="1" w:styleId="2Char">
    <w:name w:val="标题 2 Char"/>
    <w:basedOn w:val="a0"/>
    <w:link w:val="2"/>
    <w:uiPriority w:val="9"/>
    <w:rsid w:val="005135F1"/>
    <w:rPr>
      <w:rFonts w:asciiTheme="majorHAnsi" w:eastAsiaTheme="majorEastAsia" w:hAnsiTheme="majorHAnsi" w:cstheme="majorBidi"/>
      <w:b/>
      <w:bCs/>
      <w:sz w:val="28"/>
      <w:szCs w:val="32"/>
    </w:rPr>
  </w:style>
  <w:style w:type="table" w:styleId="a6">
    <w:name w:val="Table Grid"/>
    <w:basedOn w:val="a1"/>
    <w:uiPriority w:val="59"/>
    <w:rsid w:val="002E0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rsid w:val="00B01412"/>
    <w:rPr>
      <w:rFonts w:eastAsia="黑体"/>
      <w:bCs/>
      <w:sz w:val="24"/>
      <w:szCs w:val="32"/>
    </w:rPr>
  </w:style>
  <w:style w:type="paragraph" w:styleId="a7">
    <w:name w:val="Balloon Text"/>
    <w:basedOn w:val="a"/>
    <w:link w:val="Char1"/>
    <w:uiPriority w:val="99"/>
    <w:semiHidden/>
    <w:unhideWhenUsed/>
    <w:rsid w:val="00C4716D"/>
    <w:rPr>
      <w:sz w:val="18"/>
      <w:szCs w:val="18"/>
    </w:rPr>
  </w:style>
  <w:style w:type="character" w:customStyle="1" w:styleId="Char1">
    <w:name w:val="批注框文本 Char"/>
    <w:basedOn w:val="a0"/>
    <w:link w:val="a7"/>
    <w:uiPriority w:val="99"/>
    <w:semiHidden/>
    <w:rsid w:val="00C4716D"/>
    <w:rPr>
      <w:sz w:val="18"/>
      <w:szCs w:val="18"/>
    </w:rPr>
  </w:style>
  <w:style w:type="paragraph" w:styleId="a8">
    <w:name w:val="Date"/>
    <w:basedOn w:val="a"/>
    <w:next w:val="a"/>
    <w:link w:val="Char2"/>
    <w:uiPriority w:val="99"/>
    <w:semiHidden/>
    <w:unhideWhenUsed/>
    <w:rsid w:val="005511FF"/>
    <w:pPr>
      <w:ind w:leftChars="2500" w:left="100"/>
    </w:pPr>
  </w:style>
  <w:style w:type="character" w:customStyle="1" w:styleId="Char2">
    <w:name w:val="日期 Char"/>
    <w:basedOn w:val="a0"/>
    <w:link w:val="a8"/>
    <w:uiPriority w:val="99"/>
    <w:semiHidden/>
    <w:rsid w:val="005511FF"/>
  </w:style>
  <w:style w:type="paragraph" w:styleId="a9">
    <w:name w:val="List Paragraph"/>
    <w:basedOn w:val="a"/>
    <w:uiPriority w:val="34"/>
    <w:qFormat/>
    <w:rsid w:val="006C20BA"/>
    <w:pPr>
      <w:ind w:firstLineChars="200" w:firstLine="420"/>
    </w:pPr>
  </w:style>
  <w:style w:type="paragraph" w:customStyle="1" w:styleId="Default">
    <w:name w:val="Default"/>
    <w:rsid w:val="005D157D"/>
    <w:pPr>
      <w:widowControl w:val="0"/>
      <w:autoSpaceDE w:val="0"/>
      <w:autoSpaceDN w:val="0"/>
      <w:adjustRightInd w:val="0"/>
    </w:pPr>
    <w:rPr>
      <w:rFonts w:ascii="宋体" w:hAnsi="宋体" w:cs="宋体"/>
      <w:color w:val="000000"/>
      <w:kern w:val="0"/>
      <w:sz w:val="24"/>
      <w:szCs w:val="24"/>
    </w:rPr>
  </w:style>
  <w:style w:type="character" w:customStyle="1" w:styleId="Char3">
    <w:name w:val="纯文本 Char"/>
    <w:link w:val="aa"/>
    <w:rsid w:val="005B211B"/>
    <w:rPr>
      <w:rFonts w:ascii="宋体" w:hAnsi="Courier New" w:cs="Courier New"/>
      <w:szCs w:val="21"/>
    </w:rPr>
  </w:style>
  <w:style w:type="paragraph" w:styleId="aa">
    <w:name w:val="Plain Text"/>
    <w:basedOn w:val="a"/>
    <w:link w:val="Char3"/>
    <w:rsid w:val="005B211B"/>
    <w:rPr>
      <w:rFonts w:ascii="宋体" w:hAnsi="Courier New" w:cs="Courier New"/>
      <w:szCs w:val="21"/>
    </w:rPr>
  </w:style>
  <w:style w:type="character" w:customStyle="1" w:styleId="Char10">
    <w:name w:val="纯文本 Char1"/>
    <w:basedOn w:val="a0"/>
    <w:uiPriority w:val="99"/>
    <w:semiHidden/>
    <w:rsid w:val="005B211B"/>
    <w:rPr>
      <w:rFonts w:ascii="宋体" w:eastAsia="宋体" w:hAnsi="Courier New" w:cs="Courier New"/>
      <w:szCs w:val="21"/>
    </w:rPr>
  </w:style>
  <w:style w:type="paragraph" w:styleId="ab">
    <w:name w:val="Subtitle"/>
    <w:aliases w:val="1."/>
    <w:basedOn w:val="a"/>
    <w:next w:val="a"/>
    <w:link w:val="Char4"/>
    <w:uiPriority w:val="11"/>
    <w:qFormat/>
    <w:rsid w:val="00A96F85"/>
    <w:pPr>
      <w:spacing w:line="460" w:lineRule="exact"/>
      <w:ind w:firstLineChars="200" w:firstLine="200"/>
      <w:jc w:val="left"/>
      <w:outlineLvl w:val="4"/>
    </w:pPr>
    <w:rPr>
      <w:rFonts w:asciiTheme="majorHAnsi" w:eastAsia="Times New Roman" w:hAnsiTheme="majorHAnsi" w:cstheme="majorBidi"/>
      <w:b/>
      <w:bCs/>
      <w:kern w:val="28"/>
      <w:sz w:val="24"/>
      <w:szCs w:val="32"/>
    </w:rPr>
  </w:style>
  <w:style w:type="character" w:customStyle="1" w:styleId="Char4">
    <w:name w:val="副标题 Char"/>
    <w:aliases w:val="1. Char"/>
    <w:basedOn w:val="a0"/>
    <w:link w:val="ab"/>
    <w:uiPriority w:val="11"/>
    <w:rsid w:val="00A96F85"/>
    <w:rPr>
      <w:rFonts w:asciiTheme="majorHAnsi" w:eastAsia="Times New Roman" w:hAnsiTheme="majorHAnsi" w:cstheme="majorBidi"/>
      <w:b/>
      <w:bCs/>
      <w:kern w:val="28"/>
      <w:sz w:val="24"/>
      <w:szCs w:val="32"/>
    </w:rPr>
  </w:style>
  <w:style w:type="paragraph" w:styleId="ac">
    <w:name w:val="Title"/>
    <w:aliases w:val="（一）"/>
    <w:basedOn w:val="a"/>
    <w:next w:val="a"/>
    <w:link w:val="Char5"/>
    <w:uiPriority w:val="10"/>
    <w:qFormat/>
    <w:rsid w:val="005A3164"/>
    <w:pPr>
      <w:spacing w:beforeLines="50" w:line="460" w:lineRule="exact"/>
      <w:ind w:firstLineChars="200" w:firstLine="200"/>
      <w:jc w:val="left"/>
      <w:outlineLvl w:val="3"/>
    </w:pPr>
    <w:rPr>
      <w:rFonts w:asciiTheme="majorHAnsi" w:eastAsiaTheme="majorEastAsia" w:hAnsiTheme="majorHAnsi" w:cstheme="majorBidi"/>
      <w:b/>
      <w:bCs/>
      <w:sz w:val="24"/>
      <w:szCs w:val="32"/>
    </w:rPr>
  </w:style>
  <w:style w:type="character" w:customStyle="1" w:styleId="Char5">
    <w:name w:val="标题 Char"/>
    <w:aliases w:val="（一） Char"/>
    <w:basedOn w:val="a0"/>
    <w:link w:val="ac"/>
    <w:uiPriority w:val="10"/>
    <w:rsid w:val="005A3164"/>
    <w:rPr>
      <w:rFonts w:asciiTheme="majorHAnsi" w:eastAsiaTheme="majorEastAsia" w:hAnsiTheme="majorHAnsi" w:cstheme="majorBidi"/>
      <w:b/>
      <w:bCs/>
      <w:sz w:val="24"/>
      <w:szCs w:val="32"/>
    </w:rPr>
  </w:style>
  <w:style w:type="paragraph" w:styleId="ad">
    <w:name w:val="No Spacing"/>
    <w:uiPriority w:val="99"/>
    <w:qFormat/>
    <w:rsid w:val="00B23CAA"/>
    <w:pPr>
      <w:widowControl w:val="0"/>
      <w:jc w:val="both"/>
    </w:pPr>
    <w:rPr>
      <w:rFonts w:ascii="Times New Roman" w:eastAsia="宋体" w:hAnsi="Times New Roman" w:cs="Times New Roman"/>
      <w:szCs w:val="24"/>
    </w:rPr>
  </w:style>
  <w:style w:type="table" w:customStyle="1" w:styleId="10">
    <w:name w:val="网格型1"/>
    <w:basedOn w:val="a1"/>
    <w:next w:val="a6"/>
    <w:uiPriority w:val="59"/>
    <w:rsid w:val="007F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1106">
      <w:bodyDiv w:val="1"/>
      <w:marLeft w:val="0"/>
      <w:marRight w:val="0"/>
      <w:marTop w:val="0"/>
      <w:marBottom w:val="0"/>
      <w:divBdr>
        <w:top w:val="none" w:sz="0" w:space="0" w:color="auto"/>
        <w:left w:val="none" w:sz="0" w:space="0" w:color="auto"/>
        <w:bottom w:val="none" w:sz="0" w:space="0" w:color="auto"/>
        <w:right w:val="none" w:sz="0" w:space="0" w:color="auto"/>
      </w:divBdr>
    </w:div>
    <w:div w:id="152989461">
      <w:bodyDiv w:val="1"/>
      <w:marLeft w:val="0"/>
      <w:marRight w:val="0"/>
      <w:marTop w:val="0"/>
      <w:marBottom w:val="0"/>
      <w:divBdr>
        <w:top w:val="none" w:sz="0" w:space="0" w:color="auto"/>
        <w:left w:val="none" w:sz="0" w:space="0" w:color="auto"/>
        <w:bottom w:val="none" w:sz="0" w:space="0" w:color="auto"/>
        <w:right w:val="none" w:sz="0" w:space="0" w:color="auto"/>
      </w:divBdr>
    </w:div>
    <w:div w:id="293801815">
      <w:bodyDiv w:val="1"/>
      <w:marLeft w:val="0"/>
      <w:marRight w:val="0"/>
      <w:marTop w:val="0"/>
      <w:marBottom w:val="0"/>
      <w:divBdr>
        <w:top w:val="none" w:sz="0" w:space="0" w:color="auto"/>
        <w:left w:val="none" w:sz="0" w:space="0" w:color="auto"/>
        <w:bottom w:val="none" w:sz="0" w:space="0" w:color="auto"/>
        <w:right w:val="none" w:sz="0" w:space="0" w:color="auto"/>
      </w:divBdr>
    </w:div>
    <w:div w:id="364915094">
      <w:bodyDiv w:val="1"/>
      <w:marLeft w:val="0"/>
      <w:marRight w:val="0"/>
      <w:marTop w:val="0"/>
      <w:marBottom w:val="0"/>
      <w:divBdr>
        <w:top w:val="none" w:sz="0" w:space="0" w:color="auto"/>
        <w:left w:val="none" w:sz="0" w:space="0" w:color="auto"/>
        <w:bottom w:val="none" w:sz="0" w:space="0" w:color="auto"/>
        <w:right w:val="none" w:sz="0" w:space="0" w:color="auto"/>
      </w:divBdr>
    </w:div>
    <w:div w:id="471678830">
      <w:bodyDiv w:val="1"/>
      <w:marLeft w:val="0"/>
      <w:marRight w:val="0"/>
      <w:marTop w:val="0"/>
      <w:marBottom w:val="0"/>
      <w:divBdr>
        <w:top w:val="none" w:sz="0" w:space="0" w:color="auto"/>
        <w:left w:val="none" w:sz="0" w:space="0" w:color="auto"/>
        <w:bottom w:val="none" w:sz="0" w:space="0" w:color="auto"/>
        <w:right w:val="none" w:sz="0" w:space="0" w:color="auto"/>
      </w:divBdr>
    </w:div>
    <w:div w:id="484051008">
      <w:bodyDiv w:val="1"/>
      <w:marLeft w:val="0"/>
      <w:marRight w:val="0"/>
      <w:marTop w:val="0"/>
      <w:marBottom w:val="0"/>
      <w:divBdr>
        <w:top w:val="none" w:sz="0" w:space="0" w:color="auto"/>
        <w:left w:val="none" w:sz="0" w:space="0" w:color="auto"/>
        <w:bottom w:val="none" w:sz="0" w:space="0" w:color="auto"/>
        <w:right w:val="none" w:sz="0" w:space="0" w:color="auto"/>
      </w:divBdr>
    </w:div>
    <w:div w:id="571042619">
      <w:bodyDiv w:val="1"/>
      <w:marLeft w:val="0"/>
      <w:marRight w:val="0"/>
      <w:marTop w:val="0"/>
      <w:marBottom w:val="0"/>
      <w:divBdr>
        <w:top w:val="none" w:sz="0" w:space="0" w:color="auto"/>
        <w:left w:val="none" w:sz="0" w:space="0" w:color="auto"/>
        <w:bottom w:val="none" w:sz="0" w:space="0" w:color="auto"/>
        <w:right w:val="none" w:sz="0" w:space="0" w:color="auto"/>
      </w:divBdr>
    </w:div>
    <w:div w:id="697849150">
      <w:bodyDiv w:val="1"/>
      <w:marLeft w:val="0"/>
      <w:marRight w:val="0"/>
      <w:marTop w:val="0"/>
      <w:marBottom w:val="0"/>
      <w:divBdr>
        <w:top w:val="none" w:sz="0" w:space="0" w:color="auto"/>
        <w:left w:val="none" w:sz="0" w:space="0" w:color="auto"/>
        <w:bottom w:val="none" w:sz="0" w:space="0" w:color="auto"/>
        <w:right w:val="none" w:sz="0" w:space="0" w:color="auto"/>
      </w:divBdr>
    </w:div>
    <w:div w:id="728499242">
      <w:bodyDiv w:val="1"/>
      <w:marLeft w:val="0"/>
      <w:marRight w:val="0"/>
      <w:marTop w:val="0"/>
      <w:marBottom w:val="0"/>
      <w:divBdr>
        <w:top w:val="none" w:sz="0" w:space="0" w:color="auto"/>
        <w:left w:val="none" w:sz="0" w:space="0" w:color="auto"/>
        <w:bottom w:val="none" w:sz="0" w:space="0" w:color="auto"/>
        <w:right w:val="none" w:sz="0" w:space="0" w:color="auto"/>
      </w:divBdr>
    </w:div>
    <w:div w:id="778449249">
      <w:bodyDiv w:val="1"/>
      <w:marLeft w:val="0"/>
      <w:marRight w:val="0"/>
      <w:marTop w:val="0"/>
      <w:marBottom w:val="0"/>
      <w:divBdr>
        <w:top w:val="none" w:sz="0" w:space="0" w:color="auto"/>
        <w:left w:val="none" w:sz="0" w:space="0" w:color="auto"/>
        <w:bottom w:val="none" w:sz="0" w:space="0" w:color="auto"/>
        <w:right w:val="none" w:sz="0" w:space="0" w:color="auto"/>
      </w:divBdr>
    </w:div>
    <w:div w:id="782311966">
      <w:bodyDiv w:val="1"/>
      <w:marLeft w:val="0"/>
      <w:marRight w:val="0"/>
      <w:marTop w:val="0"/>
      <w:marBottom w:val="0"/>
      <w:divBdr>
        <w:top w:val="none" w:sz="0" w:space="0" w:color="auto"/>
        <w:left w:val="none" w:sz="0" w:space="0" w:color="auto"/>
        <w:bottom w:val="none" w:sz="0" w:space="0" w:color="auto"/>
        <w:right w:val="none" w:sz="0" w:space="0" w:color="auto"/>
      </w:divBdr>
    </w:div>
    <w:div w:id="988901470">
      <w:bodyDiv w:val="1"/>
      <w:marLeft w:val="0"/>
      <w:marRight w:val="0"/>
      <w:marTop w:val="0"/>
      <w:marBottom w:val="0"/>
      <w:divBdr>
        <w:top w:val="none" w:sz="0" w:space="0" w:color="auto"/>
        <w:left w:val="none" w:sz="0" w:space="0" w:color="auto"/>
        <w:bottom w:val="none" w:sz="0" w:space="0" w:color="auto"/>
        <w:right w:val="none" w:sz="0" w:space="0" w:color="auto"/>
      </w:divBdr>
    </w:div>
    <w:div w:id="1104887894">
      <w:bodyDiv w:val="1"/>
      <w:marLeft w:val="0"/>
      <w:marRight w:val="0"/>
      <w:marTop w:val="0"/>
      <w:marBottom w:val="0"/>
      <w:divBdr>
        <w:top w:val="none" w:sz="0" w:space="0" w:color="auto"/>
        <w:left w:val="none" w:sz="0" w:space="0" w:color="auto"/>
        <w:bottom w:val="none" w:sz="0" w:space="0" w:color="auto"/>
        <w:right w:val="none" w:sz="0" w:space="0" w:color="auto"/>
      </w:divBdr>
    </w:div>
    <w:div w:id="1204637679">
      <w:bodyDiv w:val="1"/>
      <w:marLeft w:val="0"/>
      <w:marRight w:val="0"/>
      <w:marTop w:val="0"/>
      <w:marBottom w:val="0"/>
      <w:divBdr>
        <w:top w:val="none" w:sz="0" w:space="0" w:color="auto"/>
        <w:left w:val="none" w:sz="0" w:space="0" w:color="auto"/>
        <w:bottom w:val="none" w:sz="0" w:space="0" w:color="auto"/>
        <w:right w:val="none" w:sz="0" w:space="0" w:color="auto"/>
      </w:divBdr>
    </w:div>
    <w:div w:id="1265311087">
      <w:bodyDiv w:val="1"/>
      <w:marLeft w:val="0"/>
      <w:marRight w:val="0"/>
      <w:marTop w:val="0"/>
      <w:marBottom w:val="0"/>
      <w:divBdr>
        <w:top w:val="none" w:sz="0" w:space="0" w:color="auto"/>
        <w:left w:val="none" w:sz="0" w:space="0" w:color="auto"/>
        <w:bottom w:val="none" w:sz="0" w:space="0" w:color="auto"/>
        <w:right w:val="none" w:sz="0" w:space="0" w:color="auto"/>
      </w:divBdr>
    </w:div>
    <w:div w:id="1275478407">
      <w:bodyDiv w:val="1"/>
      <w:marLeft w:val="0"/>
      <w:marRight w:val="0"/>
      <w:marTop w:val="0"/>
      <w:marBottom w:val="0"/>
      <w:divBdr>
        <w:top w:val="none" w:sz="0" w:space="0" w:color="auto"/>
        <w:left w:val="none" w:sz="0" w:space="0" w:color="auto"/>
        <w:bottom w:val="none" w:sz="0" w:space="0" w:color="auto"/>
        <w:right w:val="none" w:sz="0" w:space="0" w:color="auto"/>
      </w:divBdr>
    </w:div>
    <w:div w:id="1341346402">
      <w:bodyDiv w:val="1"/>
      <w:marLeft w:val="0"/>
      <w:marRight w:val="0"/>
      <w:marTop w:val="0"/>
      <w:marBottom w:val="0"/>
      <w:divBdr>
        <w:top w:val="none" w:sz="0" w:space="0" w:color="auto"/>
        <w:left w:val="none" w:sz="0" w:space="0" w:color="auto"/>
        <w:bottom w:val="none" w:sz="0" w:space="0" w:color="auto"/>
        <w:right w:val="none" w:sz="0" w:space="0" w:color="auto"/>
      </w:divBdr>
    </w:div>
    <w:div w:id="1515807153">
      <w:bodyDiv w:val="1"/>
      <w:marLeft w:val="0"/>
      <w:marRight w:val="0"/>
      <w:marTop w:val="0"/>
      <w:marBottom w:val="0"/>
      <w:divBdr>
        <w:top w:val="none" w:sz="0" w:space="0" w:color="auto"/>
        <w:left w:val="none" w:sz="0" w:space="0" w:color="auto"/>
        <w:bottom w:val="none" w:sz="0" w:space="0" w:color="auto"/>
        <w:right w:val="none" w:sz="0" w:space="0" w:color="auto"/>
      </w:divBdr>
    </w:div>
    <w:div w:id="1655839298">
      <w:bodyDiv w:val="1"/>
      <w:marLeft w:val="0"/>
      <w:marRight w:val="0"/>
      <w:marTop w:val="0"/>
      <w:marBottom w:val="0"/>
      <w:divBdr>
        <w:top w:val="none" w:sz="0" w:space="0" w:color="auto"/>
        <w:left w:val="none" w:sz="0" w:space="0" w:color="auto"/>
        <w:bottom w:val="none" w:sz="0" w:space="0" w:color="auto"/>
        <w:right w:val="none" w:sz="0" w:space="0" w:color="auto"/>
      </w:divBdr>
    </w:div>
    <w:div w:id="1795907304">
      <w:bodyDiv w:val="1"/>
      <w:marLeft w:val="0"/>
      <w:marRight w:val="0"/>
      <w:marTop w:val="0"/>
      <w:marBottom w:val="0"/>
      <w:divBdr>
        <w:top w:val="none" w:sz="0" w:space="0" w:color="auto"/>
        <w:left w:val="none" w:sz="0" w:space="0" w:color="auto"/>
        <w:bottom w:val="none" w:sz="0" w:space="0" w:color="auto"/>
        <w:right w:val="none" w:sz="0" w:space="0" w:color="auto"/>
      </w:divBdr>
    </w:div>
    <w:div w:id="1932856249">
      <w:bodyDiv w:val="1"/>
      <w:marLeft w:val="0"/>
      <w:marRight w:val="0"/>
      <w:marTop w:val="0"/>
      <w:marBottom w:val="0"/>
      <w:divBdr>
        <w:top w:val="none" w:sz="0" w:space="0" w:color="auto"/>
        <w:left w:val="none" w:sz="0" w:space="0" w:color="auto"/>
        <w:bottom w:val="none" w:sz="0" w:space="0" w:color="auto"/>
        <w:right w:val="none" w:sz="0" w:space="0" w:color="auto"/>
      </w:divBdr>
    </w:div>
    <w:div w:id="2036228233">
      <w:bodyDiv w:val="1"/>
      <w:marLeft w:val="0"/>
      <w:marRight w:val="0"/>
      <w:marTop w:val="0"/>
      <w:marBottom w:val="0"/>
      <w:divBdr>
        <w:top w:val="none" w:sz="0" w:space="0" w:color="auto"/>
        <w:left w:val="none" w:sz="0" w:space="0" w:color="auto"/>
        <w:bottom w:val="none" w:sz="0" w:space="0" w:color="auto"/>
        <w:right w:val="none" w:sz="0" w:space="0" w:color="auto"/>
      </w:divBdr>
    </w:div>
    <w:div w:id="21408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xxh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4A506-7D71-4E33-B27A-3006973A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5268</TotalTime>
  <Pages>15</Pages>
  <Words>1588</Words>
  <Characters>9054</Characters>
  <Application>Microsoft Office Word</Application>
  <DocSecurity>0</DocSecurity>
  <Lines>75</Lines>
  <Paragraphs>21</Paragraphs>
  <ScaleCrop>false</ScaleCrop>
  <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sxpmg</dc:creator>
  <cp:lastModifiedBy>微软用户</cp:lastModifiedBy>
  <cp:revision>711</cp:revision>
  <cp:lastPrinted>2022-06-08T00:14:00Z</cp:lastPrinted>
  <dcterms:created xsi:type="dcterms:W3CDTF">2015-04-10T02:48:00Z</dcterms:created>
  <dcterms:modified xsi:type="dcterms:W3CDTF">2022-06-08T00:28:00Z</dcterms:modified>
</cp:coreProperties>
</file>