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3" w:rsidRPr="00C12F8C" w:rsidRDefault="0016712C" w:rsidP="005158FB">
      <w:pPr>
        <w:pStyle w:val="1"/>
        <w:tabs>
          <w:tab w:val="left" w:pos="2296"/>
          <w:tab w:val="center" w:pos="4873"/>
        </w:tabs>
        <w:rPr>
          <w:b/>
        </w:rPr>
      </w:pPr>
      <w:r>
        <w:rPr>
          <w:rFonts w:hint="eastAsia"/>
          <w:b/>
        </w:rPr>
        <w:t>山西人民</w:t>
      </w:r>
      <w:r w:rsidRPr="00C12F8C">
        <w:rPr>
          <w:rFonts w:hint="eastAsia"/>
          <w:b/>
        </w:rPr>
        <w:t>出版社</w:t>
      </w:r>
      <w:r w:rsidR="00554F8F" w:rsidRPr="00C12F8C">
        <w:rPr>
          <w:rFonts w:hint="eastAsia"/>
          <w:b/>
        </w:rPr>
        <w:t>有限责任公司</w:t>
      </w:r>
      <w:r w:rsidR="00DA1518" w:rsidRPr="00C12F8C">
        <w:rPr>
          <w:rFonts w:hint="eastAsia"/>
          <w:b/>
        </w:rPr>
        <w:t>2021</w:t>
      </w:r>
      <w:r w:rsidR="00DA1518" w:rsidRPr="00C12F8C">
        <w:rPr>
          <w:rFonts w:hint="eastAsia"/>
          <w:b/>
        </w:rPr>
        <w:t>年</w:t>
      </w:r>
      <w:r w:rsidR="00047653" w:rsidRPr="00C12F8C">
        <w:rPr>
          <w:rFonts w:hint="eastAsia"/>
          <w:b/>
        </w:rPr>
        <w:t>度财务等重大信息</w:t>
      </w:r>
      <w:r w:rsidR="00DA60FD" w:rsidRPr="00C12F8C">
        <w:rPr>
          <w:rFonts w:hint="eastAsia"/>
          <w:b/>
        </w:rPr>
        <w:t>公开</w:t>
      </w:r>
    </w:p>
    <w:p w:rsidR="0099633C" w:rsidRPr="00C12F8C" w:rsidRDefault="0099633C" w:rsidP="00D550A0">
      <w:pPr>
        <w:pStyle w:val="2"/>
        <w:spacing w:before="312" w:after="156"/>
        <w:ind w:firstLineChars="221" w:firstLine="666"/>
        <w:jc w:val="center"/>
        <w:rPr>
          <w:sz w:val="30"/>
          <w:szCs w:val="30"/>
        </w:rPr>
      </w:pPr>
      <w:r w:rsidRPr="00C12F8C">
        <w:rPr>
          <w:rFonts w:hint="eastAsia"/>
          <w:sz w:val="30"/>
          <w:szCs w:val="30"/>
        </w:rPr>
        <w:t>第一</w:t>
      </w:r>
      <w:r w:rsidR="00045A50" w:rsidRPr="00C12F8C">
        <w:rPr>
          <w:rFonts w:hint="eastAsia"/>
          <w:sz w:val="30"/>
          <w:szCs w:val="30"/>
        </w:rPr>
        <w:t>部分</w:t>
      </w:r>
      <w:r w:rsidR="00D550A0" w:rsidRPr="00C12F8C">
        <w:rPr>
          <w:rFonts w:hint="eastAsia"/>
          <w:sz w:val="30"/>
          <w:szCs w:val="30"/>
        </w:rPr>
        <w:t xml:space="preserve"> </w:t>
      </w:r>
      <w:r w:rsidR="00DA1518" w:rsidRPr="00C12F8C">
        <w:rPr>
          <w:rFonts w:hint="eastAsia"/>
          <w:sz w:val="30"/>
          <w:szCs w:val="30"/>
        </w:rPr>
        <w:t>2021</w:t>
      </w:r>
      <w:r w:rsidR="00DA1518" w:rsidRPr="00C12F8C">
        <w:rPr>
          <w:rFonts w:hint="eastAsia"/>
          <w:sz w:val="30"/>
          <w:szCs w:val="30"/>
        </w:rPr>
        <w:t>年</w:t>
      </w:r>
      <w:r w:rsidRPr="00C12F8C">
        <w:rPr>
          <w:rFonts w:hint="eastAsia"/>
          <w:sz w:val="30"/>
          <w:szCs w:val="30"/>
        </w:rPr>
        <w:t>年度报告</w:t>
      </w:r>
    </w:p>
    <w:p w:rsidR="00D131CF" w:rsidRPr="00C12F8C" w:rsidRDefault="00DA60FD" w:rsidP="0016712C">
      <w:pPr>
        <w:pStyle w:val="2"/>
        <w:numPr>
          <w:ilvl w:val="0"/>
          <w:numId w:val="3"/>
        </w:numPr>
        <w:spacing w:before="312" w:after="156"/>
        <w:ind w:firstLineChars="0"/>
      </w:pPr>
      <w:r w:rsidRPr="00C12F8C">
        <w:rPr>
          <w:rFonts w:hint="eastAsia"/>
        </w:rPr>
        <w:t>企业基本情况</w:t>
      </w:r>
    </w:p>
    <w:p w:rsidR="0016712C" w:rsidRPr="00C12F8C" w:rsidRDefault="0016712C" w:rsidP="0016712C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/>
          <w:sz w:val="28"/>
          <w:szCs w:val="28"/>
        </w:rPr>
        <w:t>企业名称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C12F8C">
        <w:rPr>
          <w:rFonts w:asciiTheme="minorEastAsia" w:eastAsiaTheme="minorEastAsia" w:hAnsiTheme="minorEastAsia"/>
          <w:sz w:val="28"/>
          <w:szCs w:val="28"/>
        </w:rPr>
        <w:t>山西人民出版社</w:t>
      </w:r>
      <w:r w:rsidR="00582AF6" w:rsidRPr="00C12F8C">
        <w:rPr>
          <w:rFonts w:asciiTheme="minorEastAsia" w:eastAsiaTheme="minorEastAsia" w:hAnsiTheme="minorEastAsia" w:hint="eastAsia"/>
          <w:sz w:val="28"/>
          <w:szCs w:val="28"/>
        </w:rPr>
        <w:t>有限责任公司</w:t>
      </w:r>
      <w:r w:rsidR="00F64307" w:rsidRPr="00C12F8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F64307" w:rsidRPr="00C12F8C">
        <w:rPr>
          <w:rFonts w:asciiTheme="minorEastAsia" w:eastAsiaTheme="minorEastAsia" w:hAnsiTheme="minorEastAsia"/>
          <w:sz w:val="28"/>
          <w:szCs w:val="28"/>
        </w:rPr>
        <w:t xml:space="preserve"> 简称</w:t>
      </w:r>
      <w:r w:rsidR="00F64307" w:rsidRPr="00C12F8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64307" w:rsidRPr="00C12F8C">
        <w:rPr>
          <w:rFonts w:asciiTheme="minorEastAsia" w:eastAsiaTheme="minorEastAsia" w:hAnsiTheme="minorEastAsia"/>
          <w:sz w:val="28"/>
          <w:szCs w:val="28"/>
        </w:rPr>
        <w:t>人民社</w:t>
      </w:r>
    </w:p>
    <w:p w:rsidR="0016712C" w:rsidRPr="00C12F8C" w:rsidRDefault="0016712C" w:rsidP="0016712C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/>
          <w:sz w:val="28"/>
          <w:szCs w:val="28"/>
        </w:rPr>
        <w:t>英文名称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：Shanxi People</w:t>
      </w:r>
      <w:r w:rsidRPr="00C12F8C">
        <w:rPr>
          <w:rFonts w:asciiTheme="minorEastAsia" w:eastAsiaTheme="minorEastAsia" w:hAnsiTheme="minorEastAsia"/>
          <w:sz w:val="28"/>
          <w:szCs w:val="28"/>
        </w:rPr>
        <w:t>’s Publishing House</w:t>
      </w:r>
      <w:r w:rsidR="00F64307" w:rsidRPr="00C12F8C">
        <w:rPr>
          <w:rFonts w:asciiTheme="minorEastAsia" w:eastAsiaTheme="minorEastAsia" w:hAnsiTheme="minorEastAsia"/>
          <w:sz w:val="28"/>
          <w:szCs w:val="28"/>
        </w:rPr>
        <w:t xml:space="preserve">   简写</w:t>
      </w:r>
      <w:r w:rsidR="00F64307" w:rsidRPr="00C12F8C">
        <w:rPr>
          <w:rFonts w:asciiTheme="minorEastAsia" w:eastAsiaTheme="minorEastAsia" w:hAnsiTheme="minorEastAsia" w:hint="eastAsia"/>
          <w:sz w:val="28"/>
          <w:szCs w:val="28"/>
        </w:rPr>
        <w:t>：SPPH</w:t>
      </w:r>
      <w:bookmarkStart w:id="0" w:name="_GoBack"/>
      <w:bookmarkEnd w:id="0"/>
    </w:p>
    <w:p w:rsidR="00443D24" w:rsidRPr="00C12F8C" w:rsidRDefault="00443D24" w:rsidP="00443D24">
      <w:pPr>
        <w:ind w:firstLine="560"/>
        <w:rPr>
          <w:rFonts w:asciiTheme="minorEastAsia" w:hAnsiTheme="minorEastAsia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法定代表人：</w:t>
      </w:r>
      <w:r w:rsidR="00491A69" w:rsidRPr="00C12F8C">
        <w:rPr>
          <w:rFonts w:asciiTheme="minorEastAsia" w:hAnsiTheme="minorEastAsia" w:hint="eastAsia"/>
          <w:sz w:val="28"/>
          <w:szCs w:val="28"/>
        </w:rPr>
        <w:t>姚军</w:t>
      </w:r>
    </w:p>
    <w:p w:rsidR="00443D24" w:rsidRPr="00C12F8C" w:rsidRDefault="00443D24" w:rsidP="00443D24">
      <w:pPr>
        <w:ind w:firstLine="560"/>
        <w:rPr>
          <w:rFonts w:asciiTheme="minorEastAsia" w:hAnsiTheme="minorEastAsia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注册地址：太原市建设南路21号</w:t>
      </w:r>
    </w:p>
    <w:p w:rsidR="00443D24" w:rsidRPr="00C12F8C" w:rsidRDefault="00443D24" w:rsidP="00443D24">
      <w:pPr>
        <w:ind w:firstLine="560"/>
        <w:rPr>
          <w:rFonts w:asciiTheme="minorEastAsia" w:hAnsiTheme="minorEastAsia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办公地址：太原市建设南路21号  邮政编码：030012</w:t>
      </w:r>
    </w:p>
    <w:p w:rsidR="00443D24" w:rsidRPr="00C12F8C" w:rsidRDefault="00443D24" w:rsidP="00443D24">
      <w:pPr>
        <w:ind w:firstLine="560"/>
        <w:rPr>
          <w:rFonts w:asciiTheme="minorEastAsia" w:hAnsiTheme="minorEastAsia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网址：</w:t>
      </w:r>
      <w:r w:rsidRPr="00C12F8C">
        <w:rPr>
          <w:rFonts w:asciiTheme="minorEastAsia" w:hAnsiTheme="minorEastAsia"/>
          <w:sz w:val="28"/>
          <w:szCs w:val="28"/>
        </w:rPr>
        <w:t>http://www.sxskcb.com/</w:t>
      </w:r>
    </w:p>
    <w:p w:rsidR="00443D24" w:rsidRPr="00C12F8C" w:rsidRDefault="00443D24" w:rsidP="00443D24">
      <w:pPr>
        <w:ind w:firstLine="560"/>
        <w:rPr>
          <w:rFonts w:asciiTheme="minorEastAsia" w:hAnsiTheme="minorEastAsia" w:cs="Times New Roman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电子信箱：sxskcb@16</w:t>
      </w:r>
      <w:r w:rsidRPr="00C12F8C">
        <w:rPr>
          <w:rFonts w:asciiTheme="minorEastAsia" w:hAnsiTheme="minorEastAsia"/>
          <w:sz w:val="28"/>
          <w:szCs w:val="28"/>
        </w:rPr>
        <w:t>3</w:t>
      </w:r>
      <w:r w:rsidRPr="00C12F8C">
        <w:rPr>
          <w:rFonts w:asciiTheme="minorEastAsia" w:hAnsiTheme="minorEastAsia" w:hint="eastAsia"/>
          <w:sz w:val="28"/>
          <w:szCs w:val="28"/>
        </w:rPr>
        <w:t>.com</w:t>
      </w:r>
    </w:p>
    <w:p w:rsidR="00443D24" w:rsidRPr="00C12F8C" w:rsidRDefault="00443D24" w:rsidP="00443D24">
      <w:pPr>
        <w:ind w:firstLine="560"/>
        <w:rPr>
          <w:rFonts w:asciiTheme="minorEastAsia" w:hAnsiTheme="minorEastAsia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经营范围：我社为</w:t>
      </w:r>
      <w:r w:rsidRPr="00C12F8C">
        <w:rPr>
          <w:rFonts w:asciiTheme="minorEastAsia" w:hAnsiTheme="minorEastAsia"/>
          <w:sz w:val="28"/>
          <w:szCs w:val="28"/>
        </w:rPr>
        <w:t>综合性出版社，出版图书</w:t>
      </w:r>
      <w:r w:rsidRPr="00C12F8C">
        <w:rPr>
          <w:rFonts w:asciiTheme="minorEastAsia" w:hAnsiTheme="minorEastAsia" w:hint="eastAsia"/>
          <w:sz w:val="28"/>
          <w:szCs w:val="28"/>
        </w:rPr>
        <w:t>涉及</w:t>
      </w:r>
      <w:r w:rsidRPr="00C12F8C">
        <w:rPr>
          <w:rFonts w:asciiTheme="minorEastAsia" w:hAnsiTheme="minorEastAsia"/>
          <w:sz w:val="28"/>
          <w:szCs w:val="28"/>
        </w:rPr>
        <w:t>课本、文学、经济各领域</w:t>
      </w:r>
      <w:r w:rsidRPr="00C12F8C">
        <w:rPr>
          <w:rFonts w:asciiTheme="minorEastAsia" w:hAnsiTheme="minorEastAsia" w:hint="eastAsia"/>
          <w:sz w:val="28"/>
          <w:szCs w:val="28"/>
        </w:rPr>
        <w:t>，</w:t>
      </w:r>
      <w:r w:rsidRPr="00C12F8C">
        <w:rPr>
          <w:rFonts w:asciiTheme="minorEastAsia" w:hAnsiTheme="minorEastAsia"/>
          <w:sz w:val="28"/>
          <w:szCs w:val="28"/>
        </w:rPr>
        <w:t>主要从事各类图书的出版，书画、图书销售</w:t>
      </w:r>
      <w:r w:rsidRPr="00C12F8C">
        <w:rPr>
          <w:rFonts w:asciiTheme="minorEastAsia" w:hAnsiTheme="minorEastAsia" w:hint="eastAsia"/>
          <w:sz w:val="28"/>
          <w:szCs w:val="28"/>
        </w:rPr>
        <w:t>。</w:t>
      </w:r>
    </w:p>
    <w:p w:rsidR="00443D24" w:rsidRPr="00C12F8C" w:rsidRDefault="00443D24" w:rsidP="00443D24">
      <w:pPr>
        <w:ind w:firstLine="560"/>
        <w:rPr>
          <w:rFonts w:asciiTheme="minorEastAsia" w:hAnsiTheme="minorEastAsia"/>
          <w:sz w:val="28"/>
          <w:szCs w:val="28"/>
        </w:rPr>
      </w:pPr>
      <w:r w:rsidRPr="00C12F8C">
        <w:rPr>
          <w:rFonts w:asciiTheme="minorEastAsia" w:hAnsiTheme="minorEastAsia" w:hint="eastAsia"/>
          <w:sz w:val="28"/>
          <w:szCs w:val="28"/>
        </w:rPr>
        <w:t>简介：</w:t>
      </w:r>
    </w:p>
    <w:p w:rsidR="00443D24" w:rsidRPr="00C12F8C" w:rsidRDefault="00443D24" w:rsidP="00443D24">
      <w:pPr>
        <w:pStyle w:val="ac"/>
        <w:spacing w:before="0" w:beforeAutospacing="0" w:after="0" w:afterAutospacing="0" w:line="27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山西人民出版社</w:t>
      </w:r>
      <w:r w:rsidR="00554F8F" w:rsidRPr="00C12F8C">
        <w:rPr>
          <w:rFonts w:asciiTheme="minorEastAsia" w:eastAsiaTheme="minorEastAsia" w:hAnsiTheme="minorEastAsia" w:hint="eastAsia"/>
          <w:sz w:val="28"/>
          <w:szCs w:val="28"/>
        </w:rPr>
        <w:t>有限责任公司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成立于1951年11月5日，是山西省成立最早和规模最大的综合性出版社。2006年，山西出版集团正式揭牌，山西人民出版社</w:t>
      </w:r>
      <w:r w:rsidR="00554F8F" w:rsidRPr="00C12F8C">
        <w:rPr>
          <w:rFonts w:asciiTheme="minorEastAsia" w:eastAsiaTheme="minorEastAsia" w:hAnsiTheme="minorEastAsia" w:hint="eastAsia"/>
          <w:sz w:val="28"/>
          <w:szCs w:val="28"/>
        </w:rPr>
        <w:t>有限责任公司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成为集团的成员单位之一。半个世纪以来，山西人民出版社</w:t>
      </w:r>
      <w:r w:rsidR="00554F8F" w:rsidRPr="00C12F8C">
        <w:rPr>
          <w:rFonts w:asciiTheme="minorEastAsia" w:eastAsiaTheme="minorEastAsia" w:hAnsiTheme="minorEastAsia" w:hint="eastAsia"/>
          <w:sz w:val="28"/>
          <w:szCs w:val="28"/>
        </w:rPr>
        <w:t>有限责任公司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逐步形成了以历史、文化和美术类读物为主导的出版特色，为华夏文明的传播和承继做出了不懈的努力。经过一代又一代的培养和传承，山西人民出版社</w:t>
      </w:r>
      <w:r w:rsidR="00554F8F" w:rsidRPr="00C12F8C">
        <w:rPr>
          <w:rFonts w:asciiTheme="minorEastAsia" w:eastAsiaTheme="minorEastAsia" w:hAnsiTheme="minorEastAsia" w:hint="eastAsia"/>
          <w:sz w:val="28"/>
          <w:szCs w:val="28"/>
        </w:rPr>
        <w:t>有限责任公司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拥有了一批优秀的编辑，形成了老中青三代互帮互带的可喜局面。现有文字编辑部七个，美术编辑部一个，教材编辑部</w:t>
      </w:r>
      <w:r w:rsidR="000E7158" w:rsidRPr="00C12F8C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个。</w:t>
      </w:r>
    </w:p>
    <w:p w:rsidR="00DA60FD" w:rsidRPr="00C12F8C" w:rsidRDefault="00DA60FD" w:rsidP="00D550A0">
      <w:pPr>
        <w:pStyle w:val="2"/>
        <w:spacing w:before="312" w:after="156"/>
        <w:ind w:firstLineChars="221" w:firstLine="621"/>
      </w:pPr>
      <w:r w:rsidRPr="00C12F8C">
        <w:rPr>
          <w:rFonts w:hint="eastAsia"/>
        </w:rPr>
        <w:t>二、主要会计数据和财务指标</w:t>
      </w:r>
    </w:p>
    <w:tbl>
      <w:tblPr>
        <w:tblStyle w:val="a6"/>
        <w:tblW w:w="5000" w:type="pct"/>
        <w:tblLook w:val="04A0"/>
      </w:tblPr>
      <w:tblGrid>
        <w:gridCol w:w="2489"/>
        <w:gridCol w:w="2018"/>
        <w:gridCol w:w="2702"/>
        <w:gridCol w:w="2753"/>
      </w:tblGrid>
      <w:tr w:rsidR="00A44201" w:rsidRPr="00C12F8C" w:rsidTr="00E13ED3">
        <w:trPr>
          <w:trHeight w:val="493"/>
        </w:trPr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项目</w:t>
            </w:r>
          </w:p>
        </w:tc>
        <w:tc>
          <w:tcPr>
            <w:tcW w:w="1013" w:type="pct"/>
          </w:tcPr>
          <w:p w:rsidR="00A44201" w:rsidRPr="00C12F8C" w:rsidRDefault="00A44201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累积完成（万元）</w:t>
            </w:r>
          </w:p>
        </w:tc>
        <w:tc>
          <w:tcPr>
            <w:tcW w:w="1356" w:type="pct"/>
          </w:tcPr>
          <w:p w:rsidR="00A44201" w:rsidRPr="00C12F8C" w:rsidRDefault="00A44201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去年同期</w:t>
            </w:r>
            <w:r w:rsidR="001D6B92"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（万元）</w:t>
            </w:r>
          </w:p>
        </w:tc>
        <w:tc>
          <w:tcPr>
            <w:tcW w:w="1383" w:type="pct"/>
          </w:tcPr>
          <w:p w:rsidR="00A44201" w:rsidRPr="00C12F8C" w:rsidRDefault="00A44201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变动比率</w:t>
            </w:r>
          </w:p>
        </w:tc>
      </w:tr>
      <w:tr w:rsidR="00A44201" w:rsidRPr="00C12F8C" w:rsidTr="00A44201">
        <w:trPr>
          <w:trHeight w:val="436"/>
        </w:trPr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营业收入</w:t>
            </w:r>
          </w:p>
        </w:tc>
        <w:tc>
          <w:tcPr>
            <w:tcW w:w="1013" w:type="pct"/>
          </w:tcPr>
          <w:p w:rsidR="00A44201" w:rsidRPr="00C12F8C" w:rsidRDefault="005158FB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9074.81</w:t>
            </w:r>
          </w:p>
        </w:tc>
        <w:tc>
          <w:tcPr>
            <w:tcW w:w="1356" w:type="pct"/>
          </w:tcPr>
          <w:p w:rsidR="00A44201" w:rsidRPr="00C12F8C" w:rsidRDefault="005158FB" w:rsidP="008C6BA8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1114</w:t>
            </w:r>
            <w:r w:rsidR="008C6BA8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6.81</w:t>
            </w:r>
          </w:p>
        </w:tc>
        <w:tc>
          <w:tcPr>
            <w:tcW w:w="1383" w:type="pct"/>
          </w:tcPr>
          <w:p w:rsidR="00A44201" w:rsidRPr="00C12F8C" w:rsidRDefault="005158FB" w:rsidP="00826A95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-18.59</w:t>
            </w:r>
            <w:r w:rsidR="00A44201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  <w:tr w:rsidR="00A44201" w:rsidRPr="00C12F8C" w:rsidTr="00A44201"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lastRenderedPageBreak/>
              <w:t>销售费用</w:t>
            </w:r>
          </w:p>
        </w:tc>
        <w:tc>
          <w:tcPr>
            <w:tcW w:w="1013" w:type="pct"/>
          </w:tcPr>
          <w:p w:rsidR="00A44201" w:rsidRPr="00C12F8C" w:rsidRDefault="004E1826" w:rsidP="004E182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485.97</w:t>
            </w:r>
          </w:p>
        </w:tc>
        <w:tc>
          <w:tcPr>
            <w:tcW w:w="1356" w:type="pct"/>
          </w:tcPr>
          <w:p w:rsidR="004E1826" w:rsidRPr="00C12F8C" w:rsidRDefault="004E1826" w:rsidP="004E182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505.25</w:t>
            </w:r>
          </w:p>
        </w:tc>
        <w:tc>
          <w:tcPr>
            <w:tcW w:w="1383" w:type="pct"/>
          </w:tcPr>
          <w:p w:rsidR="00A44201" w:rsidRPr="00C12F8C" w:rsidRDefault="004E1826" w:rsidP="004E182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-3.82</w:t>
            </w:r>
            <w:r w:rsidR="00A44201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  <w:tr w:rsidR="00A44201" w:rsidRPr="00C12F8C" w:rsidTr="00A44201"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管理费用</w:t>
            </w:r>
          </w:p>
        </w:tc>
        <w:tc>
          <w:tcPr>
            <w:tcW w:w="1013" w:type="pct"/>
          </w:tcPr>
          <w:p w:rsidR="00A44201" w:rsidRPr="00C12F8C" w:rsidRDefault="004E1826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1882.96</w:t>
            </w:r>
          </w:p>
        </w:tc>
        <w:tc>
          <w:tcPr>
            <w:tcW w:w="1356" w:type="pct"/>
          </w:tcPr>
          <w:p w:rsidR="00A44201" w:rsidRPr="00C12F8C" w:rsidRDefault="004E1826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1724.34</w:t>
            </w:r>
          </w:p>
        </w:tc>
        <w:tc>
          <w:tcPr>
            <w:tcW w:w="1383" w:type="pct"/>
          </w:tcPr>
          <w:p w:rsidR="00A44201" w:rsidRPr="00C12F8C" w:rsidRDefault="004E1826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9.2</w:t>
            </w:r>
            <w:r w:rsidR="00A44201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  <w:tr w:rsidR="00A44201" w:rsidRPr="00C12F8C" w:rsidTr="00A44201"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财务费用</w:t>
            </w:r>
          </w:p>
        </w:tc>
        <w:tc>
          <w:tcPr>
            <w:tcW w:w="1013" w:type="pct"/>
          </w:tcPr>
          <w:p w:rsidR="00A44201" w:rsidRPr="00C12F8C" w:rsidRDefault="004E1826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-13.82</w:t>
            </w:r>
          </w:p>
        </w:tc>
        <w:tc>
          <w:tcPr>
            <w:tcW w:w="1356" w:type="pct"/>
          </w:tcPr>
          <w:p w:rsidR="00A44201" w:rsidRPr="00C12F8C" w:rsidRDefault="004E1826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-5.05</w:t>
            </w:r>
          </w:p>
        </w:tc>
        <w:tc>
          <w:tcPr>
            <w:tcW w:w="1383" w:type="pct"/>
          </w:tcPr>
          <w:p w:rsidR="00A44201" w:rsidRPr="00C12F8C" w:rsidRDefault="004E1826" w:rsidP="00D40869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173.66%</w:t>
            </w:r>
          </w:p>
        </w:tc>
      </w:tr>
      <w:tr w:rsidR="00A44201" w:rsidRPr="00C12F8C" w:rsidTr="00A44201"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利润总额</w:t>
            </w:r>
          </w:p>
        </w:tc>
        <w:tc>
          <w:tcPr>
            <w:tcW w:w="1013" w:type="pct"/>
          </w:tcPr>
          <w:p w:rsidR="00A44201" w:rsidRPr="00C12F8C" w:rsidRDefault="004E1826" w:rsidP="004E182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61.78</w:t>
            </w:r>
          </w:p>
        </w:tc>
        <w:tc>
          <w:tcPr>
            <w:tcW w:w="1356" w:type="pct"/>
          </w:tcPr>
          <w:p w:rsidR="00A44201" w:rsidRPr="00C12F8C" w:rsidRDefault="004E1826" w:rsidP="00B3081D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408.20</w:t>
            </w:r>
          </w:p>
        </w:tc>
        <w:tc>
          <w:tcPr>
            <w:tcW w:w="1383" w:type="pct"/>
          </w:tcPr>
          <w:p w:rsidR="00A44201" w:rsidRPr="00C12F8C" w:rsidRDefault="004E1826" w:rsidP="00DF4777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-84.87</w:t>
            </w:r>
            <w:r w:rsidR="00396467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</w:tbl>
    <w:p w:rsidR="00A44201" w:rsidRPr="00C12F8C" w:rsidRDefault="00A44201" w:rsidP="00A44201">
      <w:pPr>
        <w:ind w:firstLine="480"/>
      </w:pPr>
    </w:p>
    <w:tbl>
      <w:tblPr>
        <w:tblStyle w:val="a6"/>
        <w:tblW w:w="5000" w:type="pct"/>
        <w:tblLook w:val="04A0"/>
      </w:tblPr>
      <w:tblGrid>
        <w:gridCol w:w="2489"/>
        <w:gridCol w:w="2018"/>
        <w:gridCol w:w="2702"/>
        <w:gridCol w:w="2753"/>
      </w:tblGrid>
      <w:tr w:rsidR="00A44201" w:rsidRPr="00C12F8C" w:rsidTr="004E1826">
        <w:tc>
          <w:tcPr>
            <w:tcW w:w="1249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项目</w:t>
            </w:r>
          </w:p>
        </w:tc>
        <w:tc>
          <w:tcPr>
            <w:tcW w:w="1013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年初余额（万元）</w:t>
            </w:r>
          </w:p>
        </w:tc>
        <w:tc>
          <w:tcPr>
            <w:tcW w:w="1356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期末余额</w:t>
            </w:r>
            <w:r w:rsidR="001D6B92"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（万元）</w:t>
            </w:r>
          </w:p>
        </w:tc>
        <w:tc>
          <w:tcPr>
            <w:tcW w:w="1382" w:type="pct"/>
          </w:tcPr>
          <w:p w:rsidR="00A44201" w:rsidRPr="00C12F8C" w:rsidRDefault="00A44201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变动比率</w:t>
            </w:r>
          </w:p>
        </w:tc>
      </w:tr>
      <w:tr w:rsidR="00675C6B" w:rsidRPr="00C12F8C" w:rsidTr="004E1826">
        <w:trPr>
          <w:trHeight w:val="436"/>
        </w:trPr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资产总额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20145.88</w:t>
            </w:r>
          </w:p>
        </w:tc>
        <w:tc>
          <w:tcPr>
            <w:tcW w:w="1356" w:type="pct"/>
          </w:tcPr>
          <w:p w:rsidR="00675C6B" w:rsidRPr="00C12F8C" w:rsidRDefault="00675C6B" w:rsidP="00B3081D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21114.29</w:t>
            </w:r>
          </w:p>
        </w:tc>
        <w:tc>
          <w:tcPr>
            <w:tcW w:w="1382" w:type="pct"/>
          </w:tcPr>
          <w:p w:rsidR="00675C6B" w:rsidRPr="00C12F8C" w:rsidRDefault="00675C6B" w:rsidP="00FF7CA2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4.81%</w:t>
            </w:r>
          </w:p>
        </w:tc>
      </w:tr>
      <w:tr w:rsidR="00675C6B" w:rsidRPr="00C12F8C" w:rsidTr="004E1826"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应收账款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1052.65</w:t>
            </w:r>
          </w:p>
        </w:tc>
        <w:tc>
          <w:tcPr>
            <w:tcW w:w="1356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1408.2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33.78%</w:t>
            </w:r>
          </w:p>
        </w:tc>
      </w:tr>
      <w:tr w:rsidR="00675C6B" w:rsidRPr="00C12F8C" w:rsidTr="004E1826"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存货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8395.85</w:t>
            </w:r>
          </w:p>
        </w:tc>
        <w:tc>
          <w:tcPr>
            <w:tcW w:w="1356" w:type="pct"/>
          </w:tcPr>
          <w:p w:rsidR="00675C6B" w:rsidRPr="00C12F8C" w:rsidRDefault="00675C6B" w:rsidP="00826A95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7585.22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-9.66%</w:t>
            </w:r>
          </w:p>
        </w:tc>
      </w:tr>
      <w:tr w:rsidR="00675C6B" w:rsidRPr="00C12F8C" w:rsidTr="004E1826"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固定资产净值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1515.76</w:t>
            </w:r>
          </w:p>
        </w:tc>
        <w:tc>
          <w:tcPr>
            <w:tcW w:w="1356" w:type="pct"/>
          </w:tcPr>
          <w:p w:rsidR="00675C6B" w:rsidRPr="00C12F8C" w:rsidRDefault="00675C6B" w:rsidP="0049219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1365.41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-9.92%</w:t>
            </w:r>
          </w:p>
        </w:tc>
      </w:tr>
      <w:tr w:rsidR="00675C6B" w:rsidRPr="00C12F8C" w:rsidTr="004E1826"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负债总额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5482.07</w:t>
            </w:r>
          </w:p>
        </w:tc>
        <w:tc>
          <w:tcPr>
            <w:tcW w:w="1356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6852.27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24.99%</w:t>
            </w:r>
          </w:p>
        </w:tc>
      </w:tr>
      <w:tr w:rsidR="00675C6B" w:rsidRPr="00C12F8C" w:rsidTr="004E1826"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应付账款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377.14</w:t>
            </w:r>
          </w:p>
        </w:tc>
        <w:tc>
          <w:tcPr>
            <w:tcW w:w="1356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725.79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92.45%</w:t>
            </w:r>
          </w:p>
        </w:tc>
      </w:tr>
      <w:tr w:rsidR="00675C6B" w:rsidRPr="00C12F8C" w:rsidTr="004E1826">
        <w:trPr>
          <w:trHeight w:val="423"/>
        </w:trPr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应交税金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22.72</w:t>
            </w:r>
          </w:p>
        </w:tc>
        <w:tc>
          <w:tcPr>
            <w:tcW w:w="1356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228.57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906.03%</w:t>
            </w:r>
          </w:p>
        </w:tc>
      </w:tr>
      <w:tr w:rsidR="00675C6B" w:rsidRPr="00C12F8C" w:rsidTr="004E1826">
        <w:trPr>
          <w:trHeight w:val="423"/>
        </w:trPr>
        <w:tc>
          <w:tcPr>
            <w:tcW w:w="1249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所有者权益</w:t>
            </w:r>
          </w:p>
        </w:tc>
        <w:tc>
          <w:tcPr>
            <w:tcW w:w="1013" w:type="pct"/>
          </w:tcPr>
          <w:p w:rsidR="00675C6B" w:rsidRPr="00C12F8C" w:rsidRDefault="00675C6B" w:rsidP="00FF7CA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14663.82</w:t>
            </w:r>
          </w:p>
        </w:tc>
        <w:tc>
          <w:tcPr>
            <w:tcW w:w="1356" w:type="pct"/>
          </w:tcPr>
          <w:p w:rsidR="00675C6B" w:rsidRPr="00C12F8C" w:rsidRDefault="00675C6B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14262.01</w:t>
            </w:r>
          </w:p>
        </w:tc>
        <w:tc>
          <w:tcPr>
            <w:tcW w:w="1382" w:type="pct"/>
          </w:tcPr>
          <w:p w:rsidR="00675C6B" w:rsidRPr="00C12F8C" w:rsidRDefault="00675C6B" w:rsidP="00675C6B">
            <w:pPr>
              <w:ind w:firstLine="480"/>
              <w:jc w:val="center"/>
              <w:rPr>
                <w:rFonts w:ascii="Cambria" w:hAnsi="Cambria" w:cs="宋体"/>
                <w:szCs w:val="24"/>
              </w:rPr>
            </w:pPr>
            <w:r w:rsidRPr="00C12F8C">
              <w:rPr>
                <w:rFonts w:ascii="Cambria" w:hAnsi="Cambria"/>
              </w:rPr>
              <w:t>-2.74%</w:t>
            </w:r>
          </w:p>
        </w:tc>
      </w:tr>
    </w:tbl>
    <w:p w:rsidR="00DA60FD" w:rsidRPr="00C12F8C" w:rsidRDefault="00DA60FD" w:rsidP="00D550A0">
      <w:pPr>
        <w:pStyle w:val="2"/>
        <w:spacing w:before="312" w:after="156"/>
        <w:ind w:firstLineChars="221" w:firstLine="621"/>
      </w:pPr>
      <w:r w:rsidRPr="00C12F8C">
        <w:rPr>
          <w:rFonts w:hint="eastAsia"/>
        </w:rPr>
        <w:t>三、股东出资情况</w:t>
      </w:r>
    </w:p>
    <w:p w:rsidR="00A44201" w:rsidRPr="00C12F8C" w:rsidRDefault="00A44201" w:rsidP="00A44201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山西人民出版社</w:t>
      </w:r>
      <w:r w:rsidR="004851F7" w:rsidRPr="00C12F8C">
        <w:rPr>
          <w:rFonts w:hint="eastAsia"/>
          <w:sz w:val="28"/>
          <w:szCs w:val="28"/>
        </w:rPr>
        <w:t>有限责任公司</w:t>
      </w:r>
      <w:r w:rsidRPr="00C12F8C">
        <w:rPr>
          <w:rFonts w:hint="eastAsia"/>
          <w:sz w:val="28"/>
          <w:szCs w:val="28"/>
        </w:rPr>
        <w:t>注册资金</w:t>
      </w:r>
      <w:r w:rsidR="00F17E2B" w:rsidRPr="00C12F8C">
        <w:rPr>
          <w:rFonts w:hint="eastAsia"/>
          <w:sz w:val="28"/>
          <w:szCs w:val="28"/>
        </w:rPr>
        <w:t>5000</w:t>
      </w:r>
      <w:r w:rsidRPr="00C12F8C">
        <w:rPr>
          <w:rFonts w:hint="eastAsia"/>
          <w:sz w:val="28"/>
          <w:szCs w:val="28"/>
        </w:rPr>
        <w:t>万元，全部为</w:t>
      </w:r>
      <w:r w:rsidR="00675C6B" w:rsidRPr="00C12F8C">
        <w:rPr>
          <w:rFonts w:hint="eastAsia"/>
          <w:sz w:val="28"/>
          <w:szCs w:val="28"/>
        </w:rPr>
        <w:t>国有法人资本</w:t>
      </w:r>
      <w:r w:rsidRPr="00C12F8C">
        <w:rPr>
          <w:rFonts w:hint="eastAsia"/>
          <w:sz w:val="28"/>
          <w:szCs w:val="28"/>
        </w:rPr>
        <w:t>，出资人为</w:t>
      </w:r>
      <w:r w:rsidR="00D550A0" w:rsidRPr="00C12F8C">
        <w:rPr>
          <w:rFonts w:hint="eastAsia"/>
          <w:sz w:val="28"/>
          <w:szCs w:val="28"/>
        </w:rPr>
        <w:t>山西</w:t>
      </w:r>
      <w:r w:rsidRPr="00C12F8C">
        <w:rPr>
          <w:rFonts w:hint="eastAsia"/>
          <w:sz w:val="28"/>
          <w:szCs w:val="28"/>
        </w:rPr>
        <w:t>出版传媒集团。</w:t>
      </w:r>
    </w:p>
    <w:p w:rsidR="003307EF" w:rsidRPr="00C12F8C" w:rsidRDefault="00C96AB7" w:rsidP="00D550A0">
      <w:pPr>
        <w:pStyle w:val="2"/>
        <w:spacing w:before="312" w:after="156"/>
        <w:ind w:firstLineChars="221" w:firstLine="621"/>
      </w:pPr>
      <w:r w:rsidRPr="00C12F8C">
        <w:rPr>
          <w:rFonts w:hint="eastAsia"/>
        </w:rPr>
        <w:t>四</w:t>
      </w:r>
      <w:r w:rsidR="003307EF" w:rsidRPr="00C12F8C">
        <w:rPr>
          <w:rFonts w:hint="eastAsia"/>
        </w:rPr>
        <w:t>、控股股东及实际控制人变更情况</w:t>
      </w:r>
    </w:p>
    <w:p w:rsidR="00A44201" w:rsidRPr="00C12F8C" w:rsidRDefault="00A44201" w:rsidP="000E6EA2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本年度控股股东及实际控制人</w:t>
      </w:r>
      <w:r w:rsidR="0036052C" w:rsidRPr="00C12F8C">
        <w:rPr>
          <w:rFonts w:hint="eastAsia"/>
          <w:sz w:val="28"/>
          <w:szCs w:val="28"/>
        </w:rPr>
        <w:t>无人员变更情况发生。</w:t>
      </w:r>
    </w:p>
    <w:p w:rsidR="00D900AA" w:rsidRPr="00C12F8C" w:rsidRDefault="00343EF5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五、董事、高级管理人员</w:t>
      </w:r>
      <w:r w:rsidR="004958A9" w:rsidRPr="00C12F8C">
        <w:rPr>
          <w:rFonts w:hint="eastAsia"/>
        </w:rPr>
        <w:t>年度薪酬情况和</w:t>
      </w:r>
      <w:r w:rsidRPr="00C12F8C">
        <w:rPr>
          <w:rFonts w:hint="eastAsia"/>
        </w:rPr>
        <w:t>员工</w:t>
      </w:r>
      <w:r w:rsidR="004958A9" w:rsidRPr="00C12F8C">
        <w:rPr>
          <w:rFonts w:hint="eastAsia"/>
        </w:rPr>
        <w:t>收入水平</w:t>
      </w:r>
    </w:p>
    <w:p w:rsidR="00D900AA" w:rsidRPr="00C12F8C" w:rsidRDefault="00D900AA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（一）现任董事、高级管理人员</w:t>
      </w:r>
      <w:r w:rsidR="004958A9" w:rsidRPr="00C12F8C">
        <w:rPr>
          <w:rFonts w:hint="eastAsia"/>
          <w:szCs w:val="28"/>
        </w:rPr>
        <w:t>年度薪酬</w:t>
      </w:r>
      <w:r w:rsidRPr="00C12F8C">
        <w:rPr>
          <w:rFonts w:hint="eastAsia"/>
          <w:szCs w:val="28"/>
        </w:rPr>
        <w:t>情况</w:t>
      </w:r>
    </w:p>
    <w:tbl>
      <w:tblPr>
        <w:tblStyle w:val="a6"/>
        <w:tblW w:w="5000" w:type="pct"/>
        <w:tblLook w:val="04A0"/>
      </w:tblPr>
      <w:tblGrid>
        <w:gridCol w:w="758"/>
        <w:gridCol w:w="1104"/>
        <w:gridCol w:w="765"/>
        <w:gridCol w:w="793"/>
        <w:gridCol w:w="1345"/>
        <w:gridCol w:w="1056"/>
        <w:gridCol w:w="1490"/>
        <w:gridCol w:w="1355"/>
        <w:gridCol w:w="1296"/>
      </w:tblGrid>
      <w:tr w:rsidR="00E13ED3" w:rsidRPr="00C12F8C" w:rsidTr="0039456B">
        <w:tc>
          <w:tcPr>
            <w:tcW w:w="380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序号</w:t>
            </w:r>
          </w:p>
        </w:tc>
        <w:tc>
          <w:tcPr>
            <w:tcW w:w="554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姓名</w:t>
            </w:r>
          </w:p>
        </w:tc>
        <w:tc>
          <w:tcPr>
            <w:tcW w:w="384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性别</w:t>
            </w:r>
          </w:p>
        </w:tc>
        <w:tc>
          <w:tcPr>
            <w:tcW w:w="398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年龄</w:t>
            </w:r>
          </w:p>
        </w:tc>
        <w:tc>
          <w:tcPr>
            <w:tcW w:w="675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现任职务</w:t>
            </w:r>
          </w:p>
        </w:tc>
        <w:tc>
          <w:tcPr>
            <w:tcW w:w="530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任现职时间</w:t>
            </w:r>
          </w:p>
        </w:tc>
        <w:tc>
          <w:tcPr>
            <w:tcW w:w="748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应发薪酬</w:t>
            </w:r>
          </w:p>
        </w:tc>
        <w:tc>
          <w:tcPr>
            <w:tcW w:w="680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实发薪酬</w:t>
            </w:r>
          </w:p>
        </w:tc>
        <w:tc>
          <w:tcPr>
            <w:tcW w:w="650" w:type="pct"/>
            <w:vAlign w:val="center"/>
          </w:tcPr>
          <w:p w:rsidR="00D657FD" w:rsidRPr="00C12F8C" w:rsidRDefault="00D657FD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/>
                <w:bCs/>
                <w:szCs w:val="24"/>
              </w:rPr>
              <w:t>税后薪酬</w:t>
            </w:r>
          </w:p>
        </w:tc>
      </w:tr>
      <w:tr w:rsidR="007107A2" w:rsidRPr="00C12F8C" w:rsidTr="0039456B">
        <w:tc>
          <w:tcPr>
            <w:tcW w:w="380" w:type="pct"/>
            <w:vAlign w:val="center"/>
          </w:tcPr>
          <w:p w:rsidR="007107A2" w:rsidRPr="00C12F8C" w:rsidRDefault="007107A2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Cs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7107A2" w:rsidRPr="00C12F8C" w:rsidRDefault="007107A2" w:rsidP="00E13ED3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姚军</w:t>
            </w:r>
          </w:p>
        </w:tc>
        <w:tc>
          <w:tcPr>
            <w:tcW w:w="384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男</w:t>
            </w:r>
          </w:p>
        </w:tc>
        <w:tc>
          <w:tcPr>
            <w:tcW w:w="39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C12F8C">
              <w:rPr>
                <w:rFonts w:asciiTheme="minorEastAsia" w:eastAsiaTheme="minorEastAsia" w:hAnsiTheme="minorEastAsia"/>
                <w:szCs w:val="24"/>
              </w:rPr>
              <w:t>5</w:t>
            </w:r>
          </w:p>
        </w:tc>
        <w:tc>
          <w:tcPr>
            <w:tcW w:w="675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社长</w:t>
            </w:r>
          </w:p>
        </w:tc>
        <w:tc>
          <w:tcPr>
            <w:tcW w:w="53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2019.08</w:t>
            </w:r>
          </w:p>
        </w:tc>
        <w:tc>
          <w:tcPr>
            <w:tcW w:w="74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421782.50</w:t>
            </w:r>
          </w:p>
        </w:tc>
        <w:tc>
          <w:tcPr>
            <w:tcW w:w="68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383559.40</w:t>
            </w:r>
          </w:p>
        </w:tc>
        <w:tc>
          <w:tcPr>
            <w:tcW w:w="65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383559.40</w:t>
            </w:r>
          </w:p>
        </w:tc>
      </w:tr>
      <w:tr w:rsidR="007107A2" w:rsidRPr="00C12F8C" w:rsidTr="0039456B">
        <w:trPr>
          <w:trHeight w:val="409"/>
        </w:trPr>
        <w:tc>
          <w:tcPr>
            <w:tcW w:w="380" w:type="pct"/>
            <w:vAlign w:val="center"/>
          </w:tcPr>
          <w:p w:rsidR="007107A2" w:rsidRPr="00C12F8C" w:rsidRDefault="007107A2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Cs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7107A2" w:rsidRPr="00C12F8C" w:rsidRDefault="007107A2" w:rsidP="00C12F72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梁晋华</w:t>
            </w:r>
          </w:p>
        </w:tc>
        <w:tc>
          <w:tcPr>
            <w:tcW w:w="384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男</w:t>
            </w:r>
          </w:p>
        </w:tc>
        <w:tc>
          <w:tcPr>
            <w:tcW w:w="39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48</w:t>
            </w:r>
          </w:p>
        </w:tc>
        <w:tc>
          <w:tcPr>
            <w:tcW w:w="675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总编辑</w:t>
            </w:r>
          </w:p>
        </w:tc>
        <w:tc>
          <w:tcPr>
            <w:tcW w:w="53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2020.03</w:t>
            </w:r>
          </w:p>
        </w:tc>
        <w:tc>
          <w:tcPr>
            <w:tcW w:w="74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402622.50</w:t>
            </w:r>
          </w:p>
        </w:tc>
        <w:tc>
          <w:tcPr>
            <w:tcW w:w="68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365133.47</w:t>
            </w:r>
          </w:p>
        </w:tc>
        <w:tc>
          <w:tcPr>
            <w:tcW w:w="65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365133.47</w:t>
            </w:r>
          </w:p>
        </w:tc>
      </w:tr>
      <w:tr w:rsidR="007107A2" w:rsidRPr="00C12F8C" w:rsidTr="0039456B">
        <w:trPr>
          <w:trHeight w:val="409"/>
        </w:trPr>
        <w:tc>
          <w:tcPr>
            <w:tcW w:w="380" w:type="pct"/>
            <w:vAlign w:val="center"/>
          </w:tcPr>
          <w:p w:rsidR="007107A2" w:rsidRPr="00C12F8C" w:rsidRDefault="007107A2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Cs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7107A2" w:rsidRPr="00C12F8C" w:rsidRDefault="007107A2" w:rsidP="00C12F72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李晨</w:t>
            </w:r>
          </w:p>
        </w:tc>
        <w:tc>
          <w:tcPr>
            <w:tcW w:w="384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男</w:t>
            </w:r>
          </w:p>
        </w:tc>
        <w:tc>
          <w:tcPr>
            <w:tcW w:w="39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C12F8C">
              <w:rPr>
                <w:rFonts w:asciiTheme="minorEastAsia" w:eastAsiaTheme="minorEastAsia" w:hAnsiTheme="minorEastAsia"/>
                <w:szCs w:val="24"/>
              </w:rPr>
              <w:t>6</w:t>
            </w:r>
          </w:p>
        </w:tc>
        <w:tc>
          <w:tcPr>
            <w:tcW w:w="675" w:type="pct"/>
            <w:vAlign w:val="center"/>
          </w:tcPr>
          <w:p w:rsidR="007107A2" w:rsidRPr="00C12F8C" w:rsidRDefault="007107A2" w:rsidP="007107A2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2F8C">
              <w:rPr>
                <w:rFonts w:asciiTheme="minorEastAsia" w:eastAsiaTheme="minorEastAsia" w:hAnsiTheme="minorEastAsia" w:hint="eastAsia"/>
                <w:sz w:val="21"/>
                <w:szCs w:val="21"/>
              </w:rPr>
              <w:t>山西出版传媒集团一级巡察员</w:t>
            </w:r>
          </w:p>
        </w:tc>
        <w:tc>
          <w:tcPr>
            <w:tcW w:w="53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2021.03</w:t>
            </w:r>
          </w:p>
        </w:tc>
        <w:tc>
          <w:tcPr>
            <w:tcW w:w="74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363488.50</w:t>
            </w:r>
          </w:p>
        </w:tc>
        <w:tc>
          <w:tcPr>
            <w:tcW w:w="68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328278.54</w:t>
            </w:r>
          </w:p>
        </w:tc>
        <w:tc>
          <w:tcPr>
            <w:tcW w:w="65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328278.54</w:t>
            </w:r>
          </w:p>
        </w:tc>
      </w:tr>
      <w:tr w:rsidR="007107A2" w:rsidRPr="00C12F8C" w:rsidTr="0039456B">
        <w:trPr>
          <w:trHeight w:val="409"/>
        </w:trPr>
        <w:tc>
          <w:tcPr>
            <w:tcW w:w="380" w:type="pct"/>
            <w:vAlign w:val="center"/>
          </w:tcPr>
          <w:p w:rsidR="007107A2" w:rsidRPr="00C12F8C" w:rsidRDefault="007107A2" w:rsidP="00E13ED3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Cs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7107A2" w:rsidRPr="00C12F8C" w:rsidRDefault="007107A2" w:rsidP="00C12F72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贺权</w:t>
            </w:r>
          </w:p>
        </w:tc>
        <w:tc>
          <w:tcPr>
            <w:tcW w:w="384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男</w:t>
            </w:r>
          </w:p>
        </w:tc>
        <w:tc>
          <w:tcPr>
            <w:tcW w:w="39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50</w:t>
            </w:r>
          </w:p>
        </w:tc>
        <w:tc>
          <w:tcPr>
            <w:tcW w:w="675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副总编辑</w:t>
            </w:r>
          </w:p>
        </w:tc>
        <w:tc>
          <w:tcPr>
            <w:tcW w:w="53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2020.05</w:t>
            </w:r>
          </w:p>
        </w:tc>
        <w:tc>
          <w:tcPr>
            <w:tcW w:w="74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293302.10</w:t>
            </w:r>
          </w:p>
        </w:tc>
        <w:tc>
          <w:tcPr>
            <w:tcW w:w="68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264547.03</w:t>
            </w:r>
          </w:p>
        </w:tc>
        <w:tc>
          <w:tcPr>
            <w:tcW w:w="65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264547.03</w:t>
            </w:r>
          </w:p>
        </w:tc>
      </w:tr>
      <w:tr w:rsidR="007107A2" w:rsidRPr="00C12F8C" w:rsidTr="0039456B">
        <w:trPr>
          <w:trHeight w:val="409"/>
        </w:trPr>
        <w:tc>
          <w:tcPr>
            <w:tcW w:w="380" w:type="pct"/>
            <w:vAlign w:val="center"/>
          </w:tcPr>
          <w:p w:rsidR="007107A2" w:rsidRPr="00C12F8C" w:rsidRDefault="007107A2" w:rsidP="00A04845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Cs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:rsidR="007107A2" w:rsidRPr="00C12F8C" w:rsidRDefault="007107A2" w:rsidP="00A0484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李颖</w:t>
            </w:r>
          </w:p>
        </w:tc>
        <w:tc>
          <w:tcPr>
            <w:tcW w:w="384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女</w:t>
            </w:r>
          </w:p>
        </w:tc>
        <w:tc>
          <w:tcPr>
            <w:tcW w:w="39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48</w:t>
            </w:r>
          </w:p>
        </w:tc>
        <w:tc>
          <w:tcPr>
            <w:tcW w:w="675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副总编辑</w:t>
            </w:r>
          </w:p>
        </w:tc>
        <w:tc>
          <w:tcPr>
            <w:tcW w:w="53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2020.05</w:t>
            </w:r>
          </w:p>
        </w:tc>
        <w:tc>
          <w:tcPr>
            <w:tcW w:w="74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304950.24</w:t>
            </w:r>
          </w:p>
        </w:tc>
        <w:tc>
          <w:tcPr>
            <w:tcW w:w="68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275326.75</w:t>
            </w:r>
          </w:p>
        </w:tc>
        <w:tc>
          <w:tcPr>
            <w:tcW w:w="65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275326.75</w:t>
            </w:r>
          </w:p>
        </w:tc>
      </w:tr>
      <w:tr w:rsidR="007107A2" w:rsidRPr="00C12F8C" w:rsidTr="0039456B">
        <w:trPr>
          <w:trHeight w:val="409"/>
        </w:trPr>
        <w:tc>
          <w:tcPr>
            <w:tcW w:w="380" w:type="pct"/>
            <w:vAlign w:val="center"/>
          </w:tcPr>
          <w:p w:rsidR="007107A2" w:rsidRPr="00C12F8C" w:rsidRDefault="007107A2" w:rsidP="00A04845">
            <w:pPr>
              <w:ind w:firstLineChars="0" w:firstLine="0"/>
              <w:jc w:val="center"/>
              <w:rPr>
                <w:rFonts w:asciiTheme="minorEastAsia" w:eastAsiaTheme="minorEastAsia" w:hAnsiTheme="minorEastAsia" w:cstheme="majorBidi"/>
                <w:bCs/>
                <w:szCs w:val="24"/>
              </w:rPr>
            </w:pPr>
            <w:r w:rsidRPr="00C12F8C">
              <w:rPr>
                <w:rFonts w:asciiTheme="minorEastAsia" w:eastAsiaTheme="minorEastAsia" w:hAnsiTheme="minorEastAsia" w:cstheme="majorBidi" w:hint="eastAsia"/>
                <w:bCs/>
                <w:szCs w:val="24"/>
              </w:rPr>
              <w:t>6</w:t>
            </w:r>
          </w:p>
        </w:tc>
        <w:tc>
          <w:tcPr>
            <w:tcW w:w="554" w:type="pct"/>
            <w:vAlign w:val="center"/>
          </w:tcPr>
          <w:p w:rsidR="007107A2" w:rsidRPr="00C12F8C" w:rsidRDefault="007107A2" w:rsidP="00A0484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武静</w:t>
            </w:r>
          </w:p>
        </w:tc>
        <w:tc>
          <w:tcPr>
            <w:tcW w:w="384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女</w:t>
            </w:r>
          </w:p>
        </w:tc>
        <w:tc>
          <w:tcPr>
            <w:tcW w:w="39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46</w:t>
            </w:r>
          </w:p>
        </w:tc>
        <w:tc>
          <w:tcPr>
            <w:tcW w:w="675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副总编辑</w:t>
            </w:r>
          </w:p>
        </w:tc>
        <w:tc>
          <w:tcPr>
            <w:tcW w:w="53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 w:hint="eastAsia"/>
                <w:szCs w:val="24"/>
              </w:rPr>
              <w:t>2020.05</w:t>
            </w:r>
          </w:p>
        </w:tc>
        <w:tc>
          <w:tcPr>
            <w:tcW w:w="748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366719.72</w:t>
            </w:r>
          </w:p>
        </w:tc>
        <w:tc>
          <w:tcPr>
            <w:tcW w:w="68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335177.90</w:t>
            </w:r>
          </w:p>
        </w:tc>
        <w:tc>
          <w:tcPr>
            <w:tcW w:w="650" w:type="pct"/>
            <w:vAlign w:val="center"/>
          </w:tcPr>
          <w:p w:rsidR="007107A2" w:rsidRPr="00C12F8C" w:rsidRDefault="007107A2" w:rsidP="008D55F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2F8C">
              <w:rPr>
                <w:rFonts w:asciiTheme="minorEastAsia" w:eastAsiaTheme="minorEastAsia" w:hAnsiTheme="minorEastAsia"/>
                <w:szCs w:val="24"/>
              </w:rPr>
              <w:t>335177.90</w:t>
            </w:r>
          </w:p>
        </w:tc>
      </w:tr>
    </w:tbl>
    <w:p w:rsidR="00D657FD" w:rsidRPr="00C12F8C" w:rsidRDefault="00D900AA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（二）员工收入</w:t>
      </w:r>
      <w:r w:rsidR="004958A9" w:rsidRPr="00C12F8C">
        <w:rPr>
          <w:rFonts w:hint="eastAsia"/>
          <w:szCs w:val="28"/>
        </w:rPr>
        <w:t>水平</w:t>
      </w:r>
      <w:r w:rsidR="00F701BE" w:rsidRPr="00C12F8C">
        <w:rPr>
          <w:rFonts w:hint="eastAsia"/>
          <w:szCs w:val="28"/>
        </w:rPr>
        <w:t>（</w:t>
      </w:r>
      <w:r w:rsidR="00D657FD" w:rsidRPr="00C12F8C">
        <w:rPr>
          <w:rFonts w:hint="eastAsia"/>
          <w:szCs w:val="28"/>
        </w:rPr>
        <w:t>说明：包含员工</w:t>
      </w:r>
      <w:r w:rsidR="00F701BE" w:rsidRPr="00C12F8C">
        <w:rPr>
          <w:rFonts w:hint="eastAsia"/>
          <w:szCs w:val="28"/>
        </w:rPr>
        <w:t>应发工资平均数</w:t>
      </w:r>
      <w:r w:rsidR="00D657FD" w:rsidRPr="00C12F8C">
        <w:rPr>
          <w:rFonts w:hint="eastAsia"/>
          <w:szCs w:val="28"/>
        </w:rPr>
        <w:t>以及实发工资平均数，员工不含以上领导人员薪酬）</w:t>
      </w:r>
    </w:p>
    <w:p w:rsidR="007107A2" w:rsidRPr="00C12F8C" w:rsidRDefault="00F361CC" w:rsidP="007107A2">
      <w:pPr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截止</w:t>
      </w:r>
      <w:r w:rsidR="007107A2" w:rsidRPr="00C12F8C">
        <w:rPr>
          <w:rFonts w:asciiTheme="minorEastAsia" w:eastAsiaTheme="minorEastAsia" w:hAnsiTheme="minorEastAsia" w:hint="eastAsia"/>
          <w:sz w:val="28"/>
          <w:szCs w:val="28"/>
        </w:rPr>
        <w:t>2021年底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107A2" w:rsidRPr="00C12F8C">
        <w:rPr>
          <w:rFonts w:asciiTheme="minorEastAsia" w:eastAsiaTheme="minorEastAsia" w:hAnsiTheme="minorEastAsia" w:hint="eastAsia"/>
          <w:sz w:val="28"/>
          <w:szCs w:val="28"/>
        </w:rPr>
        <w:t>人民社现有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员工75人</w:t>
      </w:r>
      <w:r w:rsidR="007107A2" w:rsidRPr="00C12F8C">
        <w:rPr>
          <w:rFonts w:asciiTheme="minorEastAsia" w:eastAsiaTheme="minorEastAsia" w:hAnsiTheme="minorEastAsia" w:hint="eastAsia"/>
          <w:sz w:val="28"/>
          <w:szCs w:val="28"/>
        </w:rPr>
        <w:t>，人均应发工资数为</w:t>
      </w:r>
      <w:r w:rsidR="007107A2" w:rsidRPr="00C12F8C">
        <w:rPr>
          <w:rFonts w:asciiTheme="minorEastAsia" w:eastAsiaTheme="minorEastAsia" w:hAnsiTheme="minorEastAsia"/>
          <w:sz w:val="28"/>
          <w:szCs w:val="28"/>
        </w:rPr>
        <w:t>146459.40</w:t>
      </w:r>
      <w:r w:rsidR="007107A2" w:rsidRPr="00C12F8C">
        <w:rPr>
          <w:rFonts w:asciiTheme="minorEastAsia" w:eastAsiaTheme="minorEastAsia" w:hAnsiTheme="minorEastAsia" w:hint="eastAsia"/>
          <w:sz w:val="28"/>
          <w:szCs w:val="28"/>
        </w:rPr>
        <w:t>元/年，人均实发工资数为</w:t>
      </w:r>
      <w:r w:rsidR="007107A2" w:rsidRPr="00C12F8C">
        <w:rPr>
          <w:rFonts w:asciiTheme="minorEastAsia" w:eastAsiaTheme="minorEastAsia" w:hAnsiTheme="minorEastAsia"/>
          <w:sz w:val="28"/>
          <w:szCs w:val="28"/>
        </w:rPr>
        <w:t>128838.13</w:t>
      </w:r>
      <w:r w:rsidR="007107A2" w:rsidRPr="00C12F8C">
        <w:rPr>
          <w:rFonts w:asciiTheme="minorEastAsia" w:eastAsiaTheme="minorEastAsia" w:hAnsiTheme="minorEastAsia" w:hint="eastAsia"/>
          <w:sz w:val="28"/>
          <w:szCs w:val="28"/>
        </w:rPr>
        <w:t>元/年。</w:t>
      </w:r>
    </w:p>
    <w:p w:rsidR="003307EF" w:rsidRPr="00C12F8C" w:rsidRDefault="00343EF5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六</w:t>
      </w:r>
      <w:r w:rsidR="003307EF" w:rsidRPr="00C12F8C">
        <w:rPr>
          <w:rFonts w:hint="eastAsia"/>
          <w:szCs w:val="28"/>
        </w:rPr>
        <w:t>、</w:t>
      </w:r>
      <w:r w:rsidR="00050D8C" w:rsidRPr="00C12F8C">
        <w:rPr>
          <w:rFonts w:hint="eastAsia"/>
          <w:szCs w:val="28"/>
        </w:rPr>
        <w:t>董事会</w:t>
      </w:r>
      <w:r w:rsidR="003307EF" w:rsidRPr="00C12F8C">
        <w:rPr>
          <w:rFonts w:hint="eastAsia"/>
          <w:szCs w:val="28"/>
        </w:rPr>
        <w:t>报告</w:t>
      </w:r>
      <w:r w:rsidR="004958A9" w:rsidRPr="00C12F8C">
        <w:rPr>
          <w:rFonts w:hint="eastAsia"/>
          <w:szCs w:val="28"/>
        </w:rPr>
        <w:t>摘要</w:t>
      </w:r>
    </w:p>
    <w:p w:rsidR="006819B1" w:rsidRPr="00C12F8C" w:rsidRDefault="00B01412" w:rsidP="00D550A0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（一）</w:t>
      </w:r>
      <w:r w:rsidR="00050D8C" w:rsidRPr="00C12F8C">
        <w:rPr>
          <w:rFonts w:asciiTheme="minorEastAsia" w:eastAsiaTheme="minorEastAsia" w:hAnsiTheme="minorEastAsia" w:hint="eastAsia"/>
          <w:szCs w:val="28"/>
        </w:rPr>
        <w:t>董事会</w:t>
      </w:r>
      <w:r w:rsidRPr="00C12F8C">
        <w:rPr>
          <w:rFonts w:asciiTheme="minorEastAsia" w:eastAsiaTheme="minorEastAsia" w:hAnsiTheme="minorEastAsia" w:hint="eastAsia"/>
          <w:szCs w:val="28"/>
        </w:rPr>
        <w:t>关于公司报告期内经营情况的讨论与分析</w:t>
      </w:r>
    </w:p>
    <w:p w:rsidR="00C85D0A" w:rsidRPr="00C12F8C" w:rsidRDefault="00C85D0A" w:rsidP="00D550A0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/>
          <w:szCs w:val="28"/>
        </w:rPr>
        <w:t>1.</w:t>
      </w:r>
      <w:r w:rsidR="00CD0651" w:rsidRPr="00C12F8C">
        <w:rPr>
          <w:rFonts w:asciiTheme="minorEastAsia" w:eastAsiaTheme="minorEastAsia" w:hAnsiTheme="minorEastAsia" w:hint="eastAsia"/>
          <w:szCs w:val="28"/>
        </w:rPr>
        <w:t>主营业务分析</w:t>
      </w:r>
    </w:p>
    <w:p w:rsidR="004E3067" w:rsidRPr="00C12F8C" w:rsidRDefault="00DA1518" w:rsidP="004E3067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人民社共出版图书</w:t>
      </w:r>
      <w:r w:rsidR="004C1DF7" w:rsidRPr="00C12F8C">
        <w:rPr>
          <w:rFonts w:asciiTheme="minorEastAsia" w:eastAsiaTheme="minorEastAsia" w:hAnsiTheme="minorEastAsia" w:hint="eastAsia"/>
          <w:sz w:val="28"/>
          <w:szCs w:val="28"/>
        </w:rPr>
        <w:t>829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种，新出图书</w:t>
      </w:r>
      <w:r w:rsidR="004C1DF7" w:rsidRPr="00C12F8C">
        <w:rPr>
          <w:rFonts w:asciiTheme="minorEastAsia" w:eastAsiaTheme="minorEastAsia" w:hAnsiTheme="minorEastAsia" w:hint="eastAsia"/>
          <w:sz w:val="28"/>
          <w:szCs w:val="28"/>
        </w:rPr>
        <w:t>404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种，重印图书</w:t>
      </w:r>
      <w:r w:rsidR="004C1DF7" w:rsidRPr="00C12F8C">
        <w:rPr>
          <w:rFonts w:asciiTheme="minorEastAsia" w:eastAsiaTheme="minorEastAsia" w:hAnsiTheme="minorEastAsia" w:hint="eastAsia"/>
          <w:sz w:val="28"/>
          <w:szCs w:val="28"/>
        </w:rPr>
        <w:t>425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种，实现销售收入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90</w:t>
      </w:r>
      <w:r w:rsidR="00FF7CA2" w:rsidRPr="00C12F8C">
        <w:rPr>
          <w:rFonts w:asciiTheme="minorEastAsia" w:eastAsiaTheme="minorEastAsia" w:hAnsiTheme="minorEastAsia" w:hint="eastAsia"/>
          <w:sz w:val="28"/>
          <w:szCs w:val="28"/>
        </w:rPr>
        <w:t>74.81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万元，实现利润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61.78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万元，完成了集团下达的</w:t>
      </w:r>
      <w:r w:rsidR="000C2711" w:rsidRPr="00C12F8C">
        <w:rPr>
          <w:rFonts w:asciiTheme="minorEastAsia" w:eastAsiaTheme="minorEastAsia" w:hAnsiTheme="minorEastAsia" w:hint="eastAsia"/>
          <w:sz w:val="28"/>
          <w:szCs w:val="28"/>
        </w:rPr>
        <w:t>销售收入</w:t>
      </w:r>
      <w:r w:rsidR="00D4597D" w:rsidRPr="00C12F8C">
        <w:rPr>
          <w:rFonts w:asciiTheme="minorEastAsia" w:eastAsiaTheme="minorEastAsia" w:hAnsiTheme="minorEastAsia" w:hint="eastAsia"/>
          <w:sz w:val="28"/>
          <w:szCs w:val="28"/>
        </w:rPr>
        <w:t>利润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指标。</w:t>
      </w:r>
    </w:p>
    <w:p w:rsidR="00CD0651" w:rsidRPr="00C12F8C" w:rsidRDefault="00CD0651" w:rsidP="00D550A0">
      <w:pPr>
        <w:pStyle w:val="ab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/>
          <w:sz w:val="28"/>
          <w:szCs w:val="28"/>
        </w:rPr>
        <w:t>2.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资产负债状况分析</w:t>
      </w:r>
    </w:p>
    <w:p w:rsidR="004E3067" w:rsidRPr="00C12F8C" w:rsidRDefault="00DA1518" w:rsidP="004E3067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期末资产数为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21114.29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万元，比去年同期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20145.89</w:t>
      </w:r>
      <w:r w:rsidR="00991EA3" w:rsidRPr="00C12F8C"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增加了968.4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万元。负债期末数为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6852.27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万元，比去年同期的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5482.07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万元，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增加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1370.2</w:t>
      </w:r>
      <w:r w:rsidR="004E3067" w:rsidRPr="00C12F8C">
        <w:rPr>
          <w:rFonts w:asciiTheme="minorEastAsia" w:eastAsiaTheme="minorEastAsia" w:hAnsiTheme="minorEastAsia" w:hint="eastAsia"/>
          <w:sz w:val="28"/>
          <w:szCs w:val="28"/>
        </w:rPr>
        <w:t>万元。</w:t>
      </w:r>
    </w:p>
    <w:p w:rsidR="004E3067" w:rsidRPr="00C12F8C" w:rsidRDefault="00856B4A" w:rsidP="00CA674D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（二）</w:t>
      </w:r>
      <w:r w:rsidR="004B26AE" w:rsidRPr="00C12F8C">
        <w:rPr>
          <w:rFonts w:asciiTheme="minorEastAsia" w:eastAsiaTheme="minorEastAsia" w:hAnsiTheme="minorEastAsia" w:hint="eastAsia"/>
          <w:szCs w:val="28"/>
        </w:rPr>
        <w:t>董事会</w:t>
      </w:r>
      <w:r w:rsidRPr="00C12F8C">
        <w:rPr>
          <w:rFonts w:asciiTheme="minorEastAsia" w:eastAsiaTheme="minorEastAsia" w:hAnsiTheme="minorEastAsia" w:hint="eastAsia"/>
          <w:szCs w:val="28"/>
        </w:rPr>
        <w:t>关于公司未来发展的讨论与分析</w:t>
      </w:r>
    </w:p>
    <w:p w:rsidR="00CA674D" w:rsidRPr="00C12F8C" w:rsidRDefault="00CA674D" w:rsidP="00CA674D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1.突出主题出版，提升社会效益</w:t>
      </w:r>
    </w:p>
    <w:p w:rsidR="00CA674D" w:rsidRPr="00C12F8C" w:rsidRDefault="00CA674D" w:rsidP="00CA674D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进一步加大主题出版开发力度，紧跟山西省委省政府的步伐，贯彻山西出版传媒集团的指示，做好政策宣介，把好舆论阵地，讲好山西故事。围绕党的二十大、中华人民共和国成立75周年等重要节点，以及山西转型发展等主题，策划《山西全方位推动高质量发展面对面通俗理论读物系列丛书》《党课开讲啦》《记录小康工程丛书（山西卷）》等选题，继续将《中国共产党一百年评忆》《山西红色文化志》《“红色太行史”丛刊》出版好，不断提升晋版主题图书的影响力和传播力。</w:t>
      </w:r>
    </w:p>
    <w:p w:rsidR="00CA674D" w:rsidRPr="00C12F8C" w:rsidRDefault="00CA674D" w:rsidP="00CA674D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2.强化学术出版，体现文化担当</w:t>
      </w:r>
    </w:p>
    <w:p w:rsidR="00CA674D" w:rsidRPr="00C12F8C" w:rsidRDefault="00CA674D" w:rsidP="00CA674D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社科类图书是我社的传统优势领域，近年来推出了一批学术价值高、社会影响力大的社科精品图书。如《忧乐为天下》《霓虹灯外：20世纪初日常生活中的上海》《现代中国的展开：以五四运动为基点》《中国沿海的贸易与外交》《史念海读史札记》图书。不断鼓励我社编辑在社科出版领域深耕细作，依托专业素养，进行出版实践。依托山西出版传媒集团晋版振兴扶持计划，我社更要强化学术出版阵地，继续策划一批“彰显时代精神、富有学术价值、体现文化担当”的优质选题。策划出版《程千帆诗论选集》《史念海佚稿》《马驰史学论集》《争锋：两魏周齐战争中的河东》《宋代农业地理》《辽金农业地理》《再造大唐：郭子仪评传》等选题，不断推出重量级的学术精品，打造我社学术出版的新高地。</w:t>
      </w:r>
    </w:p>
    <w:p w:rsidR="00CA674D" w:rsidRPr="00C12F8C" w:rsidRDefault="00CA674D" w:rsidP="00CA674D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3.做好营销推广，助力晋版振兴</w:t>
      </w:r>
    </w:p>
    <w:p w:rsidR="00CA674D" w:rsidRPr="00C12F8C" w:rsidRDefault="00CA674D" w:rsidP="00CA674D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选题策划和营销推广是出版工作的两极，更是品牌建设的两大基础，缺一不可。选题策划的路径已基本成熟，我社要在此基础上，积极探索，总结出一套行之有效的营销模式。具体从以下几方面着手：一是营销节奏的把控。营销人员要全面掌控“编、印、发”的节奏，全流程控制，编辑、印刷、铺货、上架都需要周期，营销推广需要与这些节点高度匹配，目前我们的团队已形成一套营销台账。二是媒体网络的建立。这是营销推广的主要媒介，微博大V转发、微信大号的推荐、新闻客户端（如澎湃、腾讯）的报道、豆瓣的热度、小红书的推荐笔记、B站的软推广、书评人的造势等等，我们都下了很大功夫去联络、对接、维护，目前已基本形成营销网络。此书上市近两周，始终保持当当网“历史新书热销榜”前15名。三是名家学者的推荐。这既能建立关于本书的“口碑底盘”，更是我们开拓新资源，建立作者库的重要方式。</w:t>
      </w:r>
    </w:p>
    <w:p w:rsidR="00CA674D" w:rsidRPr="00C12F8C" w:rsidRDefault="00CA674D" w:rsidP="00CA674D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4.集聚选题规模，形成社科品牌</w:t>
      </w:r>
    </w:p>
    <w:p w:rsidR="00CA674D" w:rsidRPr="00C12F8C" w:rsidRDefault="00CA674D" w:rsidP="00F361CC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在集团晋版振兴计划的扶持下，我社从历史通俗读物入手，策划“溯源”书系，兼顾出版的学术性与普及性，积极创建晋版社科品牌，于2021年策划出版了日本著名汉学家气贺泽保规的《则天武后》，开启了与日本讲谈社的合作之路。沿着精品化、品牌化的思路，我社不断策划新的选题，集聚同类选题的规模，形成社科品牌。2022年计划推出《大宋开国》，争取在学术界与读者圈中引起较大反响后，再陆续推出《盛唐之子：唐玄宗的成败》《如朕亲临：皇帝肖像崇拜与宋代政治生活》《沙陀往事：五代沉浮录》《大唐气度：唐太宗与贞观之治》《帝国的摧毁者：霸王项羽》《唐帝国的分水岭：杨贵妃的荣华与衰亡》等社科类图书。力求打造“名家、名作、名译”的选题格局，在营销推广的基础上，让社科图书成为我社销售收入的重要增长点，实现社会效益和经济效益的双丰收。</w:t>
      </w:r>
    </w:p>
    <w:p w:rsidR="00CA674D" w:rsidRPr="00C12F8C" w:rsidRDefault="00CA674D" w:rsidP="00CA674D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5.整合地方文化资源，打造山西文物大系</w:t>
      </w:r>
    </w:p>
    <w:p w:rsidR="00D37868" w:rsidRPr="00C12F8C" w:rsidRDefault="00CA674D" w:rsidP="00CA674D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艺术考古领域将是我社今后重点打造的板块。整合出版资源，不断加强与山西省博物院、档案馆、美术馆以及山西大学的学术合作，继续推进《山西文物：古代寺观彩塑壁画考》《考古学六讲》等重点图书，策划推出《博物馆里的山西史》《山西文物：古代寺观建筑考》《山西文物：古代寺观壁画考》《晋地宝藏：山西博物馆之旅》等系列图书，逐渐形成我社的一个特色出版产品线。</w:t>
      </w:r>
    </w:p>
    <w:p w:rsidR="00246A48" w:rsidRPr="00C12F8C" w:rsidRDefault="004958A9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七</w:t>
      </w:r>
      <w:r w:rsidR="00246A48" w:rsidRPr="00C12F8C">
        <w:rPr>
          <w:rFonts w:hint="eastAsia"/>
        </w:rPr>
        <w:t>、年度内重大事件及其对企业的影响</w:t>
      </w:r>
    </w:p>
    <w:p w:rsidR="00736643" w:rsidRPr="00C12F8C" w:rsidRDefault="00736643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（一）重大经营决策</w:t>
      </w:r>
    </w:p>
    <w:p w:rsidR="00D40869" w:rsidRPr="00C12F8C" w:rsidRDefault="00DA1518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D40869" w:rsidRPr="00C12F8C">
        <w:rPr>
          <w:rFonts w:asciiTheme="minorEastAsia" w:eastAsiaTheme="minorEastAsia" w:hAnsiTheme="minorEastAsia" w:hint="eastAsia"/>
          <w:sz w:val="28"/>
          <w:szCs w:val="28"/>
        </w:rPr>
        <w:t>人民社获</w:t>
      </w:r>
      <w:r w:rsidR="001E1A46" w:rsidRPr="00C12F8C">
        <w:rPr>
          <w:rFonts w:asciiTheme="minorEastAsia" w:eastAsiaTheme="minorEastAsia" w:hAnsiTheme="minorEastAsia" w:hint="eastAsia"/>
          <w:sz w:val="28"/>
          <w:szCs w:val="28"/>
        </w:rPr>
        <w:t>省级文化发展专项资金97万元，重点选题扶持经费210.89万元，</w:t>
      </w:r>
      <w:r w:rsidR="001718F1" w:rsidRPr="00C12F8C">
        <w:rPr>
          <w:rFonts w:asciiTheme="minorEastAsia" w:eastAsiaTheme="minorEastAsia" w:hAnsiTheme="minorEastAsia" w:hint="eastAsia"/>
          <w:sz w:val="28"/>
          <w:szCs w:val="28"/>
        </w:rPr>
        <w:t>版权输出中宣部资助款6.72万元。</w:t>
      </w:r>
    </w:p>
    <w:p w:rsidR="00736643" w:rsidRPr="00C12F8C" w:rsidRDefault="00736643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（二）重要人事任免（董事、监事、高级管理人员）</w:t>
      </w:r>
    </w:p>
    <w:p w:rsidR="0053166B" w:rsidRPr="00C12F8C" w:rsidRDefault="0053166B" w:rsidP="0053166B">
      <w:pPr>
        <w:pStyle w:val="aa"/>
        <w:spacing w:before="156"/>
        <w:ind w:firstLine="560"/>
        <w:rPr>
          <w:rFonts w:asciiTheme="minorEastAsia" w:eastAsiaTheme="minorEastAsia" w:hAnsiTheme="minorEastAsia" w:cs="黑体"/>
          <w:b w:val="0"/>
          <w:bCs w:val="0"/>
          <w:sz w:val="28"/>
          <w:szCs w:val="28"/>
        </w:rPr>
      </w:pPr>
      <w:r w:rsidRPr="00C12F8C">
        <w:rPr>
          <w:rFonts w:asciiTheme="minorEastAsia" w:eastAsiaTheme="minorEastAsia" w:hAnsiTheme="minorEastAsia" w:cs="黑体" w:hint="eastAsia"/>
          <w:b w:val="0"/>
          <w:bCs w:val="0"/>
          <w:sz w:val="28"/>
          <w:szCs w:val="28"/>
        </w:rPr>
        <w:t>2021年</w:t>
      </w:r>
      <w:r w:rsidR="004C4059" w:rsidRPr="00C12F8C">
        <w:rPr>
          <w:rFonts w:asciiTheme="minorEastAsia" w:eastAsiaTheme="minorEastAsia" w:hAnsiTheme="minorEastAsia" w:cs="黑体" w:hint="eastAsia"/>
          <w:b w:val="0"/>
          <w:bCs w:val="0"/>
          <w:sz w:val="28"/>
          <w:szCs w:val="28"/>
        </w:rPr>
        <w:t>3月25日</w:t>
      </w:r>
      <w:r w:rsidRPr="00C12F8C">
        <w:rPr>
          <w:rFonts w:asciiTheme="minorEastAsia" w:eastAsiaTheme="minorEastAsia" w:hAnsiTheme="minorEastAsia" w:cs="黑体" w:hint="eastAsia"/>
          <w:b w:val="0"/>
          <w:bCs w:val="0"/>
          <w:sz w:val="28"/>
          <w:szCs w:val="28"/>
        </w:rPr>
        <w:t>，免去</w:t>
      </w:r>
      <w:r w:rsidR="004C4059" w:rsidRPr="00C12F8C">
        <w:rPr>
          <w:rFonts w:asciiTheme="minorEastAsia" w:eastAsiaTheme="minorEastAsia" w:hAnsiTheme="minorEastAsia" w:cs="黑体" w:hint="eastAsia"/>
          <w:b w:val="0"/>
          <w:bCs w:val="0"/>
          <w:sz w:val="28"/>
          <w:szCs w:val="28"/>
        </w:rPr>
        <w:t>李晨山西人民出版社有限责任公司监事，山西人民出版社有限责任公司党总支副书记、副社长职务，</w:t>
      </w:r>
      <w:r w:rsidRPr="00C12F8C">
        <w:rPr>
          <w:rFonts w:asciiTheme="minorEastAsia" w:eastAsiaTheme="minorEastAsia" w:hAnsiTheme="minorEastAsia" w:cs="黑体" w:hint="eastAsia"/>
          <w:b w:val="0"/>
          <w:bCs w:val="0"/>
          <w:sz w:val="28"/>
          <w:szCs w:val="28"/>
        </w:rPr>
        <w:t>任山西出版传媒集团一级巡察员。</w:t>
      </w:r>
    </w:p>
    <w:p w:rsidR="00736643" w:rsidRPr="00C12F8C" w:rsidRDefault="00736643" w:rsidP="0053166B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（三）重大产权变动</w:t>
      </w:r>
    </w:p>
    <w:p w:rsidR="00D40869" w:rsidRPr="00C12F8C" w:rsidRDefault="00D40869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本年度无重大产权变动。</w:t>
      </w:r>
    </w:p>
    <w:p w:rsidR="00736643" w:rsidRPr="00C12F8C" w:rsidRDefault="00736643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（四）重大改制改组情况</w:t>
      </w:r>
    </w:p>
    <w:p w:rsidR="00D40869" w:rsidRPr="00C12F8C" w:rsidRDefault="00D40869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本年度无重大改制改组情况发生。</w:t>
      </w:r>
    </w:p>
    <w:p w:rsidR="00736643" w:rsidRPr="00C12F8C" w:rsidRDefault="00736643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（五）重大突发事件、热点事件</w:t>
      </w:r>
    </w:p>
    <w:p w:rsidR="00D40869" w:rsidRPr="00C12F8C" w:rsidRDefault="00E40910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本年度无</w:t>
      </w:r>
      <w:r w:rsidR="001D6B92" w:rsidRPr="00C12F8C">
        <w:rPr>
          <w:rFonts w:asciiTheme="minorEastAsia" w:eastAsiaTheme="minorEastAsia" w:hAnsiTheme="minorEastAsia" w:hint="eastAsia"/>
          <w:sz w:val="28"/>
          <w:szCs w:val="28"/>
        </w:rPr>
        <w:t>重大突发事件和热</w:t>
      </w:r>
      <w:r w:rsidR="00D40869" w:rsidRPr="00C12F8C">
        <w:rPr>
          <w:rFonts w:asciiTheme="minorEastAsia" w:eastAsiaTheme="minorEastAsia" w:hAnsiTheme="minorEastAsia" w:hint="eastAsia"/>
          <w:sz w:val="28"/>
          <w:szCs w:val="28"/>
        </w:rPr>
        <w:t>点事件发生。</w:t>
      </w:r>
    </w:p>
    <w:p w:rsidR="009230CF" w:rsidRPr="00C12F8C" w:rsidRDefault="00736643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958A9" w:rsidRPr="00C12F8C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）重大未决诉讼</w:t>
      </w:r>
    </w:p>
    <w:p w:rsidR="00D40869" w:rsidRPr="00C12F8C" w:rsidRDefault="00E40910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本年度无</w:t>
      </w:r>
      <w:r w:rsidR="00D40869" w:rsidRPr="00C12F8C">
        <w:rPr>
          <w:rFonts w:asciiTheme="minorEastAsia" w:eastAsiaTheme="minorEastAsia" w:hAnsiTheme="minorEastAsia" w:hint="eastAsia"/>
          <w:sz w:val="28"/>
          <w:szCs w:val="28"/>
        </w:rPr>
        <w:t>重大未决诉讼。</w:t>
      </w:r>
    </w:p>
    <w:p w:rsidR="004B26AE" w:rsidRPr="00C12F8C" w:rsidRDefault="004B26AE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958A9" w:rsidRPr="00C12F8C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958A9" w:rsidRPr="00C12F8C">
        <w:rPr>
          <w:rFonts w:asciiTheme="minorEastAsia" w:eastAsiaTheme="minorEastAsia" w:hAnsiTheme="minorEastAsia" w:hint="eastAsia"/>
          <w:sz w:val="28"/>
          <w:szCs w:val="28"/>
        </w:rPr>
        <w:t>会计政策变更的说明</w:t>
      </w:r>
    </w:p>
    <w:p w:rsidR="00D40869" w:rsidRPr="00C12F8C" w:rsidRDefault="00E40910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</w:t>
      </w:r>
      <w:r w:rsidR="004C1DF7" w:rsidRPr="00C12F8C">
        <w:rPr>
          <w:rFonts w:asciiTheme="minorEastAsia" w:eastAsiaTheme="minorEastAsia" w:hAnsiTheme="minorEastAsia" w:hint="eastAsia"/>
          <w:sz w:val="28"/>
          <w:szCs w:val="28"/>
        </w:rPr>
        <w:t>按集团要求，对租赁库房按照新租赁准则核算，计入使用权资产，并摊销租赁费。对应收账款坏账计提采用迁徙率的办法，</w:t>
      </w:r>
      <w:r w:rsidR="001E1A46" w:rsidRPr="00C12F8C">
        <w:rPr>
          <w:rFonts w:asciiTheme="minorEastAsia" w:eastAsiaTheme="minorEastAsia" w:hAnsiTheme="minorEastAsia" w:hint="eastAsia"/>
          <w:sz w:val="28"/>
          <w:szCs w:val="28"/>
        </w:rPr>
        <w:t>并调整了</w:t>
      </w:r>
      <w:r w:rsidR="007107A2" w:rsidRPr="00C12F8C">
        <w:rPr>
          <w:rFonts w:asciiTheme="minorEastAsia" w:eastAsiaTheme="minorEastAsia" w:hAnsiTheme="minorEastAsia" w:hint="eastAsia"/>
          <w:sz w:val="28"/>
          <w:szCs w:val="28"/>
        </w:rPr>
        <w:t>期初</w:t>
      </w:r>
      <w:r w:rsidR="001E1A46" w:rsidRPr="00C12F8C">
        <w:rPr>
          <w:rFonts w:asciiTheme="minorEastAsia" w:eastAsiaTheme="minorEastAsia" w:hAnsiTheme="minorEastAsia" w:hint="eastAsia"/>
          <w:sz w:val="28"/>
          <w:szCs w:val="28"/>
        </w:rPr>
        <w:t>未分配利润。对运输费按照新收入准则核算，计入合同履约成本。</w:t>
      </w:r>
    </w:p>
    <w:p w:rsidR="002561DE" w:rsidRPr="00C12F8C" w:rsidRDefault="00736643" w:rsidP="00D550A0">
      <w:pPr>
        <w:pStyle w:val="aa"/>
        <w:spacing w:before="156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958A9" w:rsidRPr="00C12F8C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）利润分配</w:t>
      </w:r>
    </w:p>
    <w:p w:rsidR="00D40869" w:rsidRPr="00C12F8C" w:rsidRDefault="00D40869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</w:t>
      </w:r>
      <w:r w:rsidR="004C1DF7" w:rsidRPr="00C12F8C">
        <w:rPr>
          <w:rFonts w:asciiTheme="minorEastAsia" w:eastAsiaTheme="minorEastAsia" w:hAnsiTheme="minorEastAsia" w:hint="eastAsia"/>
          <w:sz w:val="28"/>
          <w:szCs w:val="28"/>
        </w:rPr>
        <w:t>末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未分配利润为</w:t>
      </w:r>
      <w:r w:rsidR="004C1DF7" w:rsidRPr="00C12F8C">
        <w:rPr>
          <w:rFonts w:asciiTheme="minorEastAsia" w:eastAsiaTheme="minorEastAsia" w:hAnsiTheme="minorEastAsia" w:hint="eastAsia"/>
          <w:sz w:val="28"/>
          <w:szCs w:val="28"/>
        </w:rPr>
        <w:t>5152.64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万元。</w:t>
      </w:r>
    </w:p>
    <w:p w:rsidR="00246A48" w:rsidRPr="00C12F8C" w:rsidRDefault="00736643" w:rsidP="00D550A0">
      <w:pPr>
        <w:pStyle w:val="2"/>
        <w:spacing w:before="312" w:after="156"/>
        <w:ind w:firstLine="562"/>
        <w:rPr>
          <w:rFonts w:asciiTheme="minorEastAsia" w:eastAsiaTheme="minorEastAsia" w:hAnsiTheme="minorEastAsia"/>
          <w:szCs w:val="28"/>
        </w:rPr>
      </w:pPr>
      <w:r w:rsidRPr="00C12F8C">
        <w:rPr>
          <w:rFonts w:asciiTheme="minorEastAsia" w:eastAsiaTheme="minorEastAsia" w:hAnsiTheme="minorEastAsia" w:hint="eastAsia"/>
          <w:szCs w:val="28"/>
        </w:rPr>
        <w:t>（</w:t>
      </w:r>
      <w:r w:rsidR="004958A9" w:rsidRPr="00C12F8C">
        <w:rPr>
          <w:rFonts w:asciiTheme="minorEastAsia" w:eastAsiaTheme="minorEastAsia" w:hAnsiTheme="minorEastAsia" w:hint="eastAsia"/>
          <w:szCs w:val="28"/>
        </w:rPr>
        <w:t>九</w:t>
      </w:r>
      <w:r w:rsidRPr="00C12F8C">
        <w:rPr>
          <w:rFonts w:asciiTheme="minorEastAsia" w:eastAsiaTheme="minorEastAsia" w:hAnsiTheme="minorEastAsia" w:hint="eastAsia"/>
          <w:szCs w:val="28"/>
        </w:rPr>
        <w:t>）金融衍生业务等</w:t>
      </w:r>
    </w:p>
    <w:p w:rsidR="00D40869" w:rsidRPr="00C12F8C" w:rsidRDefault="00D40869" w:rsidP="00D40869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本年度无金融衍生业务发生。</w:t>
      </w:r>
    </w:p>
    <w:p w:rsidR="00246A48" w:rsidRPr="00C12F8C" w:rsidRDefault="004958A9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八</w:t>
      </w:r>
      <w:r w:rsidR="00246A48" w:rsidRPr="00C12F8C">
        <w:rPr>
          <w:rFonts w:hint="eastAsia"/>
          <w:szCs w:val="28"/>
        </w:rPr>
        <w:t>、本年度财务预算主要指标</w:t>
      </w:r>
    </w:p>
    <w:p w:rsidR="00D40869" w:rsidRPr="00C12F8C" w:rsidRDefault="00D40869" w:rsidP="00D40869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本年度主要的预算指标为：营业收入：</w:t>
      </w:r>
      <w:r w:rsidR="001718F1" w:rsidRPr="00C12F8C">
        <w:rPr>
          <w:rFonts w:hint="eastAsia"/>
          <w:sz w:val="28"/>
          <w:szCs w:val="28"/>
        </w:rPr>
        <w:t>合格</w:t>
      </w:r>
      <w:r w:rsidRPr="00C12F8C">
        <w:rPr>
          <w:rFonts w:hint="eastAsia"/>
          <w:sz w:val="28"/>
          <w:szCs w:val="28"/>
        </w:rPr>
        <w:t>目标值</w:t>
      </w:r>
      <w:r w:rsidR="00FF7CA2" w:rsidRPr="00C12F8C">
        <w:rPr>
          <w:rFonts w:hint="eastAsia"/>
          <w:sz w:val="28"/>
          <w:szCs w:val="28"/>
        </w:rPr>
        <w:t>9047</w:t>
      </w:r>
      <w:r w:rsidRPr="00C12F8C">
        <w:rPr>
          <w:rFonts w:hint="eastAsia"/>
          <w:sz w:val="28"/>
          <w:szCs w:val="28"/>
        </w:rPr>
        <w:t>万元，</w:t>
      </w:r>
      <w:r w:rsidR="001718F1" w:rsidRPr="00C12F8C">
        <w:rPr>
          <w:rFonts w:hint="eastAsia"/>
          <w:sz w:val="28"/>
          <w:szCs w:val="28"/>
        </w:rPr>
        <w:t>良好</w:t>
      </w:r>
      <w:r w:rsidRPr="00C12F8C">
        <w:rPr>
          <w:rFonts w:hint="eastAsia"/>
          <w:sz w:val="28"/>
          <w:szCs w:val="28"/>
        </w:rPr>
        <w:t>指标值</w:t>
      </w:r>
      <w:r w:rsidR="001718F1" w:rsidRPr="00C12F8C">
        <w:rPr>
          <w:rFonts w:hint="eastAsia"/>
          <w:sz w:val="28"/>
          <w:szCs w:val="28"/>
        </w:rPr>
        <w:t>9604</w:t>
      </w:r>
      <w:r w:rsidRPr="00C12F8C">
        <w:rPr>
          <w:rFonts w:hint="eastAsia"/>
          <w:sz w:val="28"/>
          <w:szCs w:val="28"/>
        </w:rPr>
        <w:t>万元</w:t>
      </w:r>
      <w:r w:rsidR="001718F1" w:rsidRPr="00C12F8C">
        <w:rPr>
          <w:rFonts w:hint="eastAsia"/>
          <w:sz w:val="28"/>
          <w:szCs w:val="28"/>
        </w:rPr>
        <w:t>，优秀目标值</w:t>
      </w:r>
      <w:r w:rsidR="001718F1" w:rsidRPr="00C12F8C">
        <w:rPr>
          <w:rFonts w:hint="eastAsia"/>
          <w:sz w:val="28"/>
          <w:szCs w:val="28"/>
        </w:rPr>
        <w:t>9879</w:t>
      </w:r>
      <w:r w:rsidR="001718F1" w:rsidRPr="00C12F8C">
        <w:rPr>
          <w:rFonts w:hint="eastAsia"/>
          <w:sz w:val="28"/>
          <w:szCs w:val="28"/>
        </w:rPr>
        <w:t>万元</w:t>
      </w:r>
      <w:r w:rsidRPr="00C12F8C">
        <w:rPr>
          <w:rFonts w:hint="eastAsia"/>
          <w:sz w:val="28"/>
          <w:szCs w:val="28"/>
        </w:rPr>
        <w:t>；利润总额：</w:t>
      </w:r>
      <w:r w:rsidR="001718F1" w:rsidRPr="00C12F8C">
        <w:rPr>
          <w:rFonts w:hint="eastAsia"/>
          <w:sz w:val="28"/>
          <w:szCs w:val="28"/>
        </w:rPr>
        <w:t>合格目标值</w:t>
      </w:r>
      <w:r w:rsidR="001718F1" w:rsidRPr="00C12F8C">
        <w:rPr>
          <w:rFonts w:hint="eastAsia"/>
          <w:sz w:val="28"/>
          <w:szCs w:val="28"/>
        </w:rPr>
        <w:t>55</w:t>
      </w:r>
      <w:r w:rsidR="001718F1" w:rsidRPr="00C12F8C">
        <w:rPr>
          <w:rFonts w:hint="eastAsia"/>
          <w:sz w:val="28"/>
          <w:szCs w:val="28"/>
        </w:rPr>
        <w:t>万元，良好指标值</w:t>
      </w:r>
      <w:r w:rsidR="001718F1" w:rsidRPr="00C12F8C">
        <w:rPr>
          <w:rFonts w:hint="eastAsia"/>
          <w:sz w:val="28"/>
          <w:szCs w:val="28"/>
        </w:rPr>
        <w:t>58</w:t>
      </w:r>
      <w:r w:rsidR="001718F1" w:rsidRPr="00C12F8C">
        <w:rPr>
          <w:rFonts w:hint="eastAsia"/>
          <w:sz w:val="28"/>
          <w:szCs w:val="28"/>
        </w:rPr>
        <w:t>万元，优秀目标值</w:t>
      </w:r>
      <w:r w:rsidR="001718F1" w:rsidRPr="00C12F8C">
        <w:rPr>
          <w:rFonts w:hint="eastAsia"/>
          <w:sz w:val="28"/>
          <w:szCs w:val="28"/>
        </w:rPr>
        <w:t>59</w:t>
      </w:r>
      <w:r w:rsidR="001718F1" w:rsidRPr="00C12F8C">
        <w:rPr>
          <w:rFonts w:hint="eastAsia"/>
          <w:sz w:val="28"/>
          <w:szCs w:val="28"/>
        </w:rPr>
        <w:t>万元；</w:t>
      </w:r>
      <w:r w:rsidR="00CA11E9" w:rsidRPr="00C12F8C">
        <w:rPr>
          <w:rFonts w:hint="eastAsia"/>
          <w:sz w:val="28"/>
          <w:szCs w:val="28"/>
        </w:rPr>
        <w:t>净资产收利益</w:t>
      </w:r>
      <w:r w:rsidR="001718F1" w:rsidRPr="00C12F8C">
        <w:rPr>
          <w:rFonts w:hint="eastAsia"/>
          <w:sz w:val="28"/>
          <w:szCs w:val="28"/>
        </w:rPr>
        <w:t>率，</w:t>
      </w:r>
      <w:r w:rsidRPr="00C12F8C">
        <w:rPr>
          <w:rFonts w:hint="eastAsia"/>
          <w:sz w:val="28"/>
          <w:szCs w:val="28"/>
        </w:rPr>
        <w:t>基础目标值</w:t>
      </w:r>
      <w:r w:rsidR="001718F1" w:rsidRPr="00C12F8C">
        <w:rPr>
          <w:rFonts w:hint="eastAsia"/>
          <w:sz w:val="28"/>
          <w:szCs w:val="28"/>
        </w:rPr>
        <w:t>3</w:t>
      </w:r>
      <w:r w:rsidRPr="00C12F8C">
        <w:rPr>
          <w:rFonts w:hint="eastAsia"/>
          <w:sz w:val="28"/>
          <w:szCs w:val="28"/>
        </w:rPr>
        <w:t>%</w:t>
      </w:r>
      <w:r w:rsidRPr="00C12F8C">
        <w:rPr>
          <w:rFonts w:hint="eastAsia"/>
          <w:sz w:val="28"/>
          <w:szCs w:val="28"/>
        </w:rPr>
        <w:t>；货款回收率：基础目标值</w:t>
      </w:r>
      <w:r w:rsidR="001718F1" w:rsidRPr="00C12F8C">
        <w:rPr>
          <w:rFonts w:hint="eastAsia"/>
          <w:sz w:val="28"/>
          <w:szCs w:val="28"/>
        </w:rPr>
        <w:t>90</w:t>
      </w:r>
      <w:r w:rsidRPr="00C12F8C">
        <w:rPr>
          <w:rFonts w:hint="eastAsia"/>
          <w:sz w:val="28"/>
          <w:szCs w:val="28"/>
        </w:rPr>
        <w:t>%</w:t>
      </w:r>
      <w:r w:rsidR="001718F1" w:rsidRPr="00C12F8C">
        <w:rPr>
          <w:rFonts w:hint="eastAsia"/>
          <w:sz w:val="28"/>
          <w:szCs w:val="28"/>
        </w:rPr>
        <w:t>；资产负债率，目标指标值</w:t>
      </w:r>
      <w:r w:rsidR="001718F1" w:rsidRPr="00C12F8C">
        <w:rPr>
          <w:rFonts w:hint="eastAsia"/>
          <w:sz w:val="28"/>
          <w:szCs w:val="28"/>
        </w:rPr>
        <w:t>27%</w:t>
      </w:r>
      <w:r w:rsidR="001718F1" w:rsidRPr="00C12F8C">
        <w:rPr>
          <w:rFonts w:hint="eastAsia"/>
          <w:sz w:val="28"/>
          <w:szCs w:val="28"/>
        </w:rPr>
        <w:t>；国有资产保值增值率，目标指标值</w:t>
      </w:r>
      <w:r w:rsidR="001718F1" w:rsidRPr="00C12F8C">
        <w:rPr>
          <w:rFonts w:hint="eastAsia"/>
          <w:sz w:val="28"/>
          <w:szCs w:val="28"/>
        </w:rPr>
        <w:t>103%</w:t>
      </w:r>
      <w:r w:rsidRPr="00C12F8C">
        <w:rPr>
          <w:rFonts w:hint="eastAsia"/>
          <w:sz w:val="28"/>
          <w:szCs w:val="28"/>
        </w:rPr>
        <w:t>。</w:t>
      </w:r>
    </w:p>
    <w:p w:rsidR="000E6EA2" w:rsidRPr="00C12F8C" w:rsidRDefault="004958A9" w:rsidP="00443D24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九</w:t>
      </w:r>
      <w:r w:rsidR="00246A48" w:rsidRPr="00C12F8C">
        <w:rPr>
          <w:rFonts w:hint="eastAsia"/>
          <w:szCs w:val="28"/>
        </w:rPr>
        <w:t>、上一年度财务预算执行情况</w:t>
      </w:r>
    </w:p>
    <w:p w:rsidR="00D21D41" w:rsidRPr="00C12F8C" w:rsidRDefault="00D21D41" w:rsidP="00FF7CA2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上一年度预算完成营业收入</w:t>
      </w:r>
      <w:r w:rsidR="007107A2" w:rsidRPr="00C12F8C">
        <w:rPr>
          <w:rFonts w:hint="eastAsia"/>
          <w:sz w:val="28"/>
          <w:szCs w:val="28"/>
        </w:rPr>
        <w:t>9000</w:t>
      </w:r>
      <w:r w:rsidRPr="00C12F8C">
        <w:rPr>
          <w:rFonts w:hint="eastAsia"/>
          <w:sz w:val="28"/>
          <w:szCs w:val="28"/>
        </w:rPr>
        <w:t>万元，实际完成</w:t>
      </w:r>
      <w:r w:rsidR="007107A2" w:rsidRPr="00C12F8C">
        <w:rPr>
          <w:rFonts w:hint="eastAsia"/>
          <w:sz w:val="28"/>
          <w:szCs w:val="28"/>
        </w:rPr>
        <w:t>11146.81</w:t>
      </w:r>
      <w:r w:rsidRPr="00C12F8C">
        <w:rPr>
          <w:rFonts w:hint="eastAsia"/>
          <w:sz w:val="28"/>
          <w:szCs w:val="28"/>
        </w:rPr>
        <w:t>万元，增加了</w:t>
      </w:r>
      <w:r w:rsidR="007107A2" w:rsidRPr="00C12F8C">
        <w:rPr>
          <w:rFonts w:hint="eastAsia"/>
          <w:sz w:val="28"/>
          <w:szCs w:val="28"/>
        </w:rPr>
        <w:t>2146.81</w:t>
      </w:r>
      <w:r w:rsidRPr="00C12F8C">
        <w:rPr>
          <w:rFonts w:hint="eastAsia"/>
          <w:sz w:val="28"/>
          <w:szCs w:val="28"/>
        </w:rPr>
        <w:t>万元，增加了</w:t>
      </w:r>
      <w:r w:rsidR="007107A2" w:rsidRPr="00C12F8C">
        <w:rPr>
          <w:rFonts w:hint="eastAsia"/>
          <w:sz w:val="28"/>
          <w:szCs w:val="28"/>
        </w:rPr>
        <w:t>23.85</w:t>
      </w:r>
      <w:r w:rsidRPr="00C12F8C">
        <w:rPr>
          <w:rFonts w:hint="eastAsia"/>
          <w:sz w:val="28"/>
          <w:szCs w:val="28"/>
        </w:rPr>
        <w:t>%</w:t>
      </w:r>
      <w:r w:rsidRPr="00C12F8C">
        <w:rPr>
          <w:rFonts w:hint="eastAsia"/>
          <w:sz w:val="28"/>
          <w:szCs w:val="28"/>
        </w:rPr>
        <w:t>。利润上年度预算完成</w:t>
      </w:r>
      <w:r w:rsidR="007107A2" w:rsidRPr="00C12F8C">
        <w:rPr>
          <w:rFonts w:hint="eastAsia"/>
          <w:sz w:val="28"/>
          <w:szCs w:val="28"/>
        </w:rPr>
        <w:t>300</w:t>
      </w:r>
      <w:r w:rsidRPr="00C12F8C">
        <w:rPr>
          <w:rFonts w:hint="eastAsia"/>
          <w:sz w:val="28"/>
          <w:szCs w:val="28"/>
        </w:rPr>
        <w:t>万元，实际完成</w:t>
      </w:r>
      <w:r w:rsidR="007107A2" w:rsidRPr="00C12F8C">
        <w:rPr>
          <w:rFonts w:hint="eastAsia"/>
          <w:sz w:val="28"/>
          <w:szCs w:val="28"/>
        </w:rPr>
        <w:t>408.2</w:t>
      </w:r>
      <w:r w:rsidRPr="00C12F8C">
        <w:rPr>
          <w:rFonts w:hint="eastAsia"/>
          <w:sz w:val="28"/>
          <w:szCs w:val="28"/>
        </w:rPr>
        <w:t>万元，增加了</w:t>
      </w:r>
      <w:r w:rsidR="007107A2" w:rsidRPr="00C12F8C">
        <w:rPr>
          <w:rFonts w:hint="eastAsia"/>
          <w:sz w:val="28"/>
          <w:szCs w:val="28"/>
        </w:rPr>
        <w:t>108.2</w:t>
      </w:r>
      <w:r w:rsidRPr="00C12F8C">
        <w:rPr>
          <w:rFonts w:hint="eastAsia"/>
          <w:sz w:val="28"/>
          <w:szCs w:val="28"/>
        </w:rPr>
        <w:t>万元，增加了</w:t>
      </w:r>
      <w:r w:rsidR="007107A2" w:rsidRPr="00C12F8C">
        <w:rPr>
          <w:rFonts w:hint="eastAsia"/>
          <w:sz w:val="28"/>
          <w:szCs w:val="28"/>
        </w:rPr>
        <w:t>36.07</w:t>
      </w:r>
      <w:r w:rsidRPr="00C12F8C">
        <w:rPr>
          <w:rFonts w:hint="eastAsia"/>
          <w:sz w:val="28"/>
          <w:szCs w:val="28"/>
        </w:rPr>
        <w:t>%</w:t>
      </w:r>
      <w:r w:rsidRPr="00C12F8C">
        <w:rPr>
          <w:rFonts w:hint="eastAsia"/>
          <w:sz w:val="28"/>
          <w:szCs w:val="28"/>
        </w:rPr>
        <w:t>。</w:t>
      </w:r>
    </w:p>
    <w:p w:rsidR="00246A48" w:rsidRPr="00C12F8C" w:rsidRDefault="004958A9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十</w:t>
      </w:r>
      <w:r w:rsidR="00246A48" w:rsidRPr="00C12F8C">
        <w:rPr>
          <w:rFonts w:hint="eastAsia"/>
          <w:szCs w:val="28"/>
        </w:rPr>
        <w:t>、审计报告</w:t>
      </w:r>
      <w:r w:rsidR="008C3A80" w:rsidRPr="00C12F8C">
        <w:rPr>
          <w:rFonts w:hint="eastAsia"/>
          <w:szCs w:val="28"/>
        </w:rPr>
        <w:t>摘要</w:t>
      </w:r>
    </w:p>
    <w:p w:rsidR="00CF503E" w:rsidRPr="00C12F8C" w:rsidRDefault="00DA1518" w:rsidP="00CF503E">
      <w:pPr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515B79" w:rsidRPr="00C12F8C">
        <w:rPr>
          <w:rFonts w:asciiTheme="minorEastAsia" w:eastAsiaTheme="minorEastAsia" w:hAnsiTheme="minorEastAsia" w:hint="eastAsia"/>
          <w:sz w:val="28"/>
          <w:szCs w:val="28"/>
        </w:rPr>
        <w:t>审计报告对其他应收款——山西裕昌房地产开发公司挂账</w:t>
      </w:r>
      <w:r w:rsidR="00E40910" w:rsidRPr="00C12F8C">
        <w:rPr>
          <w:rFonts w:asciiTheme="minorEastAsia" w:eastAsiaTheme="minorEastAsia" w:hAnsiTheme="minorEastAsia" w:hint="eastAsia"/>
          <w:sz w:val="28"/>
          <w:szCs w:val="28"/>
        </w:rPr>
        <w:t>18,581,</w:t>
      </w:r>
      <w:r w:rsidR="00515B79" w:rsidRPr="00C12F8C">
        <w:rPr>
          <w:rFonts w:asciiTheme="minorEastAsia" w:eastAsiaTheme="minorEastAsia" w:hAnsiTheme="minorEastAsia" w:hint="eastAsia"/>
          <w:sz w:val="28"/>
          <w:szCs w:val="28"/>
        </w:rPr>
        <w:t>802.50</w:t>
      </w:r>
      <w:r w:rsidR="0053166B" w:rsidRPr="00C12F8C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515B79" w:rsidRPr="00C12F8C">
        <w:rPr>
          <w:rFonts w:asciiTheme="minorEastAsia" w:eastAsiaTheme="minorEastAsia" w:hAnsiTheme="minorEastAsia" w:hint="eastAsia"/>
          <w:sz w:val="28"/>
          <w:szCs w:val="28"/>
        </w:rPr>
        <w:t>，为</w:t>
      </w:r>
      <w:r w:rsidR="0053166B" w:rsidRPr="00C12F8C">
        <w:rPr>
          <w:rFonts w:asciiTheme="minorEastAsia" w:eastAsiaTheme="minorEastAsia" w:hAnsiTheme="minorEastAsia" w:hint="eastAsia"/>
          <w:sz w:val="28"/>
          <w:szCs w:val="28"/>
        </w:rPr>
        <w:t>2003年购买职工住宅（裕丰家园）支付房款及配套费；</w:t>
      </w:r>
      <w:r w:rsidR="00515B79" w:rsidRPr="00C12F8C">
        <w:rPr>
          <w:rFonts w:asciiTheme="minorEastAsia" w:eastAsiaTheme="minorEastAsia" w:hAnsiTheme="minorEastAsia" w:hint="eastAsia"/>
          <w:sz w:val="28"/>
          <w:szCs w:val="28"/>
        </w:rPr>
        <w:t>其他应付款——阳光小区集资款挂账11,150,843.99</w:t>
      </w:r>
      <w:r w:rsidR="0053166B" w:rsidRPr="00C12F8C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EF373A" w:rsidRPr="00C12F8C">
        <w:rPr>
          <w:rFonts w:asciiTheme="minorEastAsia" w:eastAsiaTheme="minorEastAsia" w:hAnsiTheme="minorEastAsia" w:hint="eastAsia"/>
          <w:sz w:val="28"/>
          <w:szCs w:val="28"/>
        </w:rPr>
        <w:t>，为收到职工</w:t>
      </w:r>
      <w:r w:rsidR="0053166B" w:rsidRPr="00C12F8C">
        <w:rPr>
          <w:rFonts w:asciiTheme="minorEastAsia" w:eastAsiaTheme="minorEastAsia" w:hAnsiTheme="minorEastAsia" w:hint="eastAsia"/>
          <w:sz w:val="28"/>
          <w:szCs w:val="28"/>
        </w:rPr>
        <w:t>交纳的</w:t>
      </w:r>
      <w:r w:rsidR="00EF373A" w:rsidRPr="00C12F8C">
        <w:rPr>
          <w:rFonts w:asciiTheme="minorEastAsia" w:eastAsiaTheme="minorEastAsia" w:hAnsiTheme="minorEastAsia" w:hint="eastAsia"/>
          <w:sz w:val="28"/>
          <w:szCs w:val="28"/>
        </w:rPr>
        <w:t>住房集资款，</w:t>
      </w:r>
      <w:r w:rsidR="0053166B" w:rsidRPr="00C12F8C">
        <w:rPr>
          <w:rFonts w:asciiTheme="minorEastAsia" w:eastAsiaTheme="minorEastAsia" w:hAnsiTheme="minorEastAsia" w:hint="eastAsia"/>
          <w:sz w:val="28"/>
          <w:szCs w:val="28"/>
        </w:rPr>
        <w:t>二者差额为</w:t>
      </w:r>
      <w:r w:rsidR="00E40910" w:rsidRPr="00C12F8C">
        <w:rPr>
          <w:rFonts w:asciiTheme="minorEastAsia" w:eastAsiaTheme="minorEastAsia" w:hAnsiTheme="minorEastAsia" w:hint="eastAsia"/>
          <w:sz w:val="28"/>
          <w:szCs w:val="28"/>
        </w:rPr>
        <w:t>7,430,</w:t>
      </w:r>
      <w:r w:rsidR="00EF373A" w:rsidRPr="00C12F8C">
        <w:rPr>
          <w:rFonts w:asciiTheme="minorEastAsia" w:eastAsiaTheme="minorEastAsia" w:hAnsiTheme="minorEastAsia" w:hint="eastAsia"/>
          <w:sz w:val="28"/>
          <w:szCs w:val="28"/>
        </w:rPr>
        <w:t>958.51元，</w:t>
      </w:r>
      <w:r w:rsidR="0053166B" w:rsidRPr="00C12F8C">
        <w:rPr>
          <w:rFonts w:asciiTheme="minorEastAsia" w:eastAsiaTheme="minorEastAsia" w:hAnsiTheme="minorEastAsia" w:hint="eastAsia"/>
          <w:sz w:val="28"/>
          <w:szCs w:val="28"/>
        </w:rPr>
        <w:t>出具了</w:t>
      </w:r>
      <w:r w:rsidR="00EF373A" w:rsidRPr="00C12F8C">
        <w:rPr>
          <w:rFonts w:asciiTheme="minorEastAsia" w:eastAsiaTheme="minorEastAsia" w:hAnsiTheme="minorEastAsia" w:hint="eastAsia"/>
          <w:sz w:val="28"/>
          <w:szCs w:val="28"/>
        </w:rPr>
        <w:t>保留意见。除上述事项之外，人民社财务报表在所有重大方面按照《企业会计准则》规定编制，反映了人民社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EF373A" w:rsidRPr="00C12F8C">
        <w:rPr>
          <w:rFonts w:asciiTheme="minorEastAsia" w:eastAsiaTheme="minorEastAsia" w:hAnsiTheme="minorEastAsia" w:hint="eastAsia"/>
          <w:sz w:val="28"/>
          <w:szCs w:val="28"/>
        </w:rPr>
        <w:t>12月31日的财务状况以及</w:t>
      </w:r>
      <w:r w:rsidRPr="00C12F8C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EF373A" w:rsidRPr="00C12F8C">
        <w:rPr>
          <w:rFonts w:asciiTheme="minorEastAsia" w:eastAsiaTheme="minorEastAsia" w:hAnsiTheme="minorEastAsia" w:hint="eastAsia"/>
          <w:sz w:val="28"/>
          <w:szCs w:val="28"/>
        </w:rPr>
        <w:t>度的经营成果和现金流量。</w:t>
      </w:r>
    </w:p>
    <w:p w:rsidR="00246A48" w:rsidRPr="00C12F8C" w:rsidRDefault="004958A9" w:rsidP="00D550A0">
      <w:pPr>
        <w:pStyle w:val="2"/>
        <w:spacing w:before="312" w:after="156"/>
        <w:ind w:firstLine="562"/>
      </w:pPr>
      <w:r w:rsidRPr="00C12F8C">
        <w:rPr>
          <w:rFonts w:hint="eastAsia"/>
          <w:szCs w:val="28"/>
        </w:rPr>
        <w:t>十一</w:t>
      </w:r>
      <w:r w:rsidR="00246A48" w:rsidRPr="00C12F8C">
        <w:rPr>
          <w:rFonts w:hint="eastAsia"/>
          <w:szCs w:val="28"/>
        </w:rPr>
        <w:t>、企业履行社会责任情况</w:t>
      </w:r>
    </w:p>
    <w:p w:rsidR="00EF373A" w:rsidRPr="00C12F8C" w:rsidRDefault="00DA1518" w:rsidP="000E6EA2">
      <w:pPr>
        <w:pStyle w:val="aa"/>
        <w:tabs>
          <w:tab w:val="center" w:pos="5114"/>
        </w:tabs>
        <w:spacing w:before="156" w:line="360" w:lineRule="auto"/>
        <w:ind w:firstLine="560"/>
        <w:rPr>
          <w:rFonts w:asciiTheme="minorEastAsia" w:eastAsiaTheme="minorEastAsia" w:hAnsiTheme="minorEastAsia"/>
          <w:b w:val="0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b w:val="0"/>
          <w:sz w:val="28"/>
          <w:szCs w:val="28"/>
        </w:rPr>
        <w:t>2021年</w:t>
      </w:r>
      <w:r w:rsidR="00EF373A" w:rsidRPr="00C12F8C">
        <w:rPr>
          <w:rFonts w:asciiTheme="minorEastAsia" w:eastAsiaTheme="minorEastAsia" w:hAnsiTheme="minorEastAsia" w:hint="eastAsia"/>
          <w:b w:val="0"/>
          <w:sz w:val="28"/>
          <w:szCs w:val="28"/>
        </w:rPr>
        <w:t>，企业已全面履行了自己的经济责任、安全责任、创新责任、环境责任、企业责任和廉政责任。</w:t>
      </w:r>
    </w:p>
    <w:p w:rsidR="00C96AB7" w:rsidRPr="00C12F8C" w:rsidRDefault="00C96AB7" w:rsidP="00510E7D">
      <w:pPr>
        <w:snapToGrid w:val="0"/>
        <w:spacing w:before="50" w:line="360" w:lineRule="auto"/>
        <w:ind w:firstLineChars="83" w:firstLine="199"/>
        <w:rPr>
          <w:rFonts w:ascii="宋体" w:hAnsi="宋体"/>
          <w:szCs w:val="24"/>
        </w:rPr>
      </w:pPr>
    </w:p>
    <w:p w:rsidR="003307EF" w:rsidRPr="00C12F8C" w:rsidRDefault="00246A48" w:rsidP="00642D4F">
      <w:pPr>
        <w:pStyle w:val="3"/>
        <w:spacing w:before="312" w:after="312"/>
      </w:pPr>
      <w:r w:rsidRPr="00C12F8C">
        <w:rPr>
          <w:rFonts w:hint="eastAsia"/>
        </w:rPr>
        <w:t>第二</w:t>
      </w:r>
      <w:r w:rsidR="00642D4F" w:rsidRPr="00C12F8C">
        <w:rPr>
          <w:rFonts w:hint="eastAsia"/>
        </w:rPr>
        <w:t>部分</w:t>
      </w:r>
      <w:r w:rsidRPr="00C12F8C">
        <w:rPr>
          <w:rFonts w:hint="eastAsia"/>
        </w:rPr>
        <w:t>生产经营管理</w:t>
      </w:r>
    </w:p>
    <w:p w:rsidR="00246A48" w:rsidRPr="00C12F8C" w:rsidRDefault="00246A48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一、经营目标完成情况</w:t>
      </w:r>
    </w:p>
    <w:p w:rsidR="00EF373A" w:rsidRPr="00C12F8C" w:rsidRDefault="00EF373A" w:rsidP="00D550A0">
      <w:pPr>
        <w:ind w:firstLine="562"/>
        <w:rPr>
          <w:b/>
          <w:sz w:val="28"/>
          <w:szCs w:val="28"/>
        </w:rPr>
      </w:pPr>
      <w:r w:rsidRPr="00C12F8C">
        <w:rPr>
          <w:rFonts w:hint="eastAsia"/>
          <w:b/>
          <w:sz w:val="28"/>
          <w:szCs w:val="28"/>
        </w:rPr>
        <w:t>财务绩效考核目标完成情况</w:t>
      </w:r>
    </w:p>
    <w:tbl>
      <w:tblPr>
        <w:tblStyle w:val="a6"/>
        <w:tblW w:w="5000" w:type="pct"/>
        <w:tblLook w:val="04A0"/>
      </w:tblPr>
      <w:tblGrid>
        <w:gridCol w:w="2660"/>
        <w:gridCol w:w="1847"/>
        <w:gridCol w:w="2702"/>
        <w:gridCol w:w="2753"/>
      </w:tblGrid>
      <w:tr w:rsidR="00EF373A" w:rsidRPr="00C12F8C" w:rsidTr="00FF7CA2">
        <w:tc>
          <w:tcPr>
            <w:tcW w:w="1335" w:type="pct"/>
          </w:tcPr>
          <w:p w:rsidR="00EF373A" w:rsidRPr="00C12F8C" w:rsidRDefault="00EF373A" w:rsidP="00EF373A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项目</w:t>
            </w:r>
          </w:p>
        </w:tc>
        <w:tc>
          <w:tcPr>
            <w:tcW w:w="927" w:type="pct"/>
          </w:tcPr>
          <w:p w:rsidR="00EF373A" w:rsidRPr="00C12F8C" w:rsidRDefault="00EF373A" w:rsidP="00EF373A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考核目标</w:t>
            </w:r>
          </w:p>
        </w:tc>
        <w:tc>
          <w:tcPr>
            <w:tcW w:w="1356" w:type="pct"/>
          </w:tcPr>
          <w:p w:rsidR="00EF373A" w:rsidRPr="00C12F8C" w:rsidRDefault="00EF373A" w:rsidP="00EF373A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完成情况</w:t>
            </w:r>
          </w:p>
        </w:tc>
        <w:tc>
          <w:tcPr>
            <w:tcW w:w="1382" w:type="pct"/>
          </w:tcPr>
          <w:p w:rsidR="00EF373A" w:rsidRPr="00C12F8C" w:rsidRDefault="00EF373A" w:rsidP="00EF373A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/>
                <w:bCs/>
                <w:szCs w:val="24"/>
              </w:rPr>
              <w:t>变动比率</w:t>
            </w:r>
          </w:p>
        </w:tc>
      </w:tr>
      <w:tr w:rsidR="00EF373A" w:rsidRPr="00C12F8C" w:rsidTr="00FF7CA2">
        <w:tc>
          <w:tcPr>
            <w:tcW w:w="1335" w:type="pct"/>
          </w:tcPr>
          <w:p w:rsidR="00EF373A" w:rsidRPr="00C12F8C" w:rsidRDefault="00EF373A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营业收入</w:t>
            </w:r>
          </w:p>
        </w:tc>
        <w:tc>
          <w:tcPr>
            <w:tcW w:w="927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9047</w:t>
            </w:r>
          </w:p>
        </w:tc>
        <w:tc>
          <w:tcPr>
            <w:tcW w:w="1356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9074.81</w:t>
            </w:r>
          </w:p>
        </w:tc>
        <w:tc>
          <w:tcPr>
            <w:tcW w:w="1382" w:type="pct"/>
          </w:tcPr>
          <w:p w:rsidR="00EF373A" w:rsidRPr="00C12F8C" w:rsidRDefault="00FF7CA2" w:rsidP="00555C4F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0.3</w:t>
            </w:r>
            <w:r w:rsidR="00EF373A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  <w:tr w:rsidR="00EF373A" w:rsidRPr="00C12F8C" w:rsidTr="00FF7CA2">
        <w:tc>
          <w:tcPr>
            <w:tcW w:w="1335" w:type="pct"/>
          </w:tcPr>
          <w:p w:rsidR="00EF373A" w:rsidRPr="00C12F8C" w:rsidRDefault="00EF373A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利润总额</w:t>
            </w:r>
          </w:p>
        </w:tc>
        <w:tc>
          <w:tcPr>
            <w:tcW w:w="927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55</w:t>
            </w:r>
          </w:p>
        </w:tc>
        <w:tc>
          <w:tcPr>
            <w:tcW w:w="1356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61.78</w:t>
            </w:r>
          </w:p>
        </w:tc>
        <w:tc>
          <w:tcPr>
            <w:tcW w:w="1382" w:type="pct"/>
          </w:tcPr>
          <w:p w:rsidR="00EF373A" w:rsidRPr="00C12F8C" w:rsidRDefault="00FF7CA2" w:rsidP="00CB3B32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12.33</w:t>
            </w:r>
            <w:r w:rsidR="00615610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  <w:tr w:rsidR="00EF373A" w:rsidRPr="00C12F8C" w:rsidTr="00FF7CA2">
        <w:tc>
          <w:tcPr>
            <w:tcW w:w="1335" w:type="pct"/>
          </w:tcPr>
          <w:p w:rsidR="00EF373A" w:rsidRPr="00C12F8C" w:rsidRDefault="00EF373A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净资产收益率</w:t>
            </w:r>
          </w:p>
        </w:tc>
        <w:tc>
          <w:tcPr>
            <w:tcW w:w="927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3</w:t>
            </w:r>
            <w:r w:rsidR="00EF373A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  <w:tc>
          <w:tcPr>
            <w:tcW w:w="1356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0.43</w:t>
            </w:r>
            <w:r w:rsidR="00BF73E4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  <w:tc>
          <w:tcPr>
            <w:tcW w:w="1382" w:type="pct"/>
          </w:tcPr>
          <w:p w:rsidR="00EF373A" w:rsidRPr="00C12F8C" w:rsidRDefault="00FF7CA2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-85.67%</w:t>
            </w:r>
          </w:p>
        </w:tc>
      </w:tr>
      <w:tr w:rsidR="00EF373A" w:rsidRPr="00C12F8C" w:rsidTr="00FF7CA2">
        <w:tc>
          <w:tcPr>
            <w:tcW w:w="1335" w:type="pct"/>
          </w:tcPr>
          <w:p w:rsidR="00EF373A" w:rsidRPr="00C12F8C" w:rsidRDefault="0088029D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货款</w:t>
            </w:r>
            <w:r w:rsidR="00EF373A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回收率</w:t>
            </w:r>
          </w:p>
        </w:tc>
        <w:tc>
          <w:tcPr>
            <w:tcW w:w="927" w:type="pct"/>
          </w:tcPr>
          <w:p w:rsidR="00EF373A" w:rsidRPr="00C12F8C" w:rsidRDefault="00EF373A" w:rsidP="00E13ED3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90%</w:t>
            </w:r>
          </w:p>
        </w:tc>
        <w:tc>
          <w:tcPr>
            <w:tcW w:w="1356" w:type="pct"/>
          </w:tcPr>
          <w:p w:rsidR="00EF373A" w:rsidRPr="00C12F8C" w:rsidRDefault="00FF7CA2" w:rsidP="00FF321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84.48</w:t>
            </w:r>
            <w:r w:rsidR="00EF373A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  <w:tc>
          <w:tcPr>
            <w:tcW w:w="1382" w:type="pct"/>
          </w:tcPr>
          <w:p w:rsidR="00EF373A" w:rsidRPr="00C12F8C" w:rsidRDefault="00FF7CA2" w:rsidP="00FF3216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-6.1</w:t>
            </w:r>
            <w:r w:rsidR="00873776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3</w:t>
            </w: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</w:tr>
      <w:tr w:rsidR="00EF373A" w:rsidRPr="00C12F8C" w:rsidTr="00FF7CA2">
        <w:tc>
          <w:tcPr>
            <w:tcW w:w="1335" w:type="pct"/>
          </w:tcPr>
          <w:p w:rsidR="00EF373A" w:rsidRPr="00C12F8C" w:rsidRDefault="00FF7CA2" w:rsidP="001221DC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资产负债</w:t>
            </w:r>
            <w:r w:rsidR="001221DC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率</w:t>
            </w:r>
          </w:p>
        </w:tc>
        <w:tc>
          <w:tcPr>
            <w:tcW w:w="927" w:type="pct"/>
          </w:tcPr>
          <w:p w:rsidR="00EF373A" w:rsidRPr="00C12F8C" w:rsidRDefault="00FF7CA2" w:rsidP="00BC0664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27</w:t>
            </w:r>
            <w:r w:rsidR="000A3FD9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  <w:tc>
          <w:tcPr>
            <w:tcW w:w="1356" w:type="pct"/>
          </w:tcPr>
          <w:p w:rsidR="00EF373A" w:rsidRPr="00C12F8C" w:rsidRDefault="00FF7CA2" w:rsidP="00BC0664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32.45</w:t>
            </w:r>
            <w:r w:rsidR="000F221B"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%</w:t>
            </w:r>
          </w:p>
        </w:tc>
        <w:tc>
          <w:tcPr>
            <w:tcW w:w="1382" w:type="pct"/>
          </w:tcPr>
          <w:p w:rsidR="00EF373A" w:rsidRPr="00C12F8C" w:rsidRDefault="00FF7CA2" w:rsidP="00BC0664">
            <w:pPr>
              <w:ind w:firstLineChars="400" w:firstLine="96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20.19%</w:t>
            </w:r>
          </w:p>
        </w:tc>
      </w:tr>
      <w:tr w:rsidR="00FF7CA2" w:rsidRPr="00C12F8C" w:rsidTr="00FF7CA2">
        <w:tc>
          <w:tcPr>
            <w:tcW w:w="1335" w:type="pct"/>
          </w:tcPr>
          <w:p w:rsidR="00FF7CA2" w:rsidRPr="00C12F8C" w:rsidRDefault="00FF7CA2" w:rsidP="001221DC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国有资产保值增值率</w:t>
            </w:r>
          </w:p>
        </w:tc>
        <w:tc>
          <w:tcPr>
            <w:tcW w:w="927" w:type="pct"/>
          </w:tcPr>
          <w:p w:rsidR="00FF7CA2" w:rsidRPr="00C12F8C" w:rsidRDefault="00FF7CA2" w:rsidP="00BC0664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103%</w:t>
            </w:r>
          </w:p>
        </w:tc>
        <w:tc>
          <w:tcPr>
            <w:tcW w:w="1356" w:type="pct"/>
          </w:tcPr>
          <w:p w:rsidR="00FF7CA2" w:rsidRPr="00C12F8C" w:rsidRDefault="00FF7CA2" w:rsidP="00BC0664">
            <w:pPr>
              <w:ind w:firstLineChars="0" w:firstLine="0"/>
              <w:jc w:val="center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97.26%</w:t>
            </w:r>
          </w:p>
        </w:tc>
        <w:tc>
          <w:tcPr>
            <w:tcW w:w="1382" w:type="pct"/>
          </w:tcPr>
          <w:p w:rsidR="00FF7CA2" w:rsidRPr="00C12F8C" w:rsidRDefault="00FF7CA2" w:rsidP="00BC0664">
            <w:pPr>
              <w:ind w:firstLineChars="400" w:firstLine="96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C12F8C">
              <w:rPr>
                <w:rFonts w:asciiTheme="majorHAnsi" w:eastAsiaTheme="majorEastAsia" w:hAnsiTheme="majorHAnsi" w:cstheme="majorBidi" w:hint="eastAsia"/>
                <w:bCs/>
                <w:szCs w:val="24"/>
              </w:rPr>
              <w:t>-5.57%</w:t>
            </w:r>
          </w:p>
        </w:tc>
      </w:tr>
    </w:tbl>
    <w:p w:rsidR="00A64C8D" w:rsidRPr="00C12F8C" w:rsidRDefault="00246A48" w:rsidP="0075309D">
      <w:pPr>
        <w:pStyle w:val="2"/>
        <w:numPr>
          <w:ilvl w:val="0"/>
          <w:numId w:val="3"/>
        </w:numPr>
        <w:spacing w:before="312" w:after="156"/>
        <w:ind w:firstLineChars="0"/>
      </w:pPr>
      <w:r w:rsidRPr="00C12F8C">
        <w:rPr>
          <w:rFonts w:hint="eastAsia"/>
        </w:rPr>
        <w:t>重点项目投</w:t>
      </w:r>
      <w:r w:rsidR="00096F5D" w:rsidRPr="00C12F8C">
        <w:rPr>
          <w:rFonts w:hint="eastAsia"/>
        </w:rPr>
        <w:t>资</w:t>
      </w:r>
      <w:r w:rsidR="0075309D" w:rsidRPr="00C12F8C">
        <w:rPr>
          <w:rFonts w:hint="eastAsia"/>
        </w:rPr>
        <w:t xml:space="preserve"> </w:t>
      </w:r>
    </w:p>
    <w:p w:rsidR="0075309D" w:rsidRPr="00C12F8C" w:rsidRDefault="0075309D" w:rsidP="0075309D">
      <w:pPr>
        <w:ind w:left="621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C12F8C">
        <w:rPr>
          <w:rFonts w:asciiTheme="minorEastAsia" w:eastAsiaTheme="minorEastAsia" w:hAnsiTheme="minorEastAsia" w:hint="eastAsia"/>
          <w:sz w:val="28"/>
          <w:szCs w:val="28"/>
        </w:rPr>
        <w:t>本年度没有重点项目投资发生。</w:t>
      </w:r>
    </w:p>
    <w:p w:rsidR="003307EF" w:rsidRPr="00C12F8C" w:rsidRDefault="00246A48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三、产品销售完成情况</w:t>
      </w:r>
    </w:p>
    <w:p w:rsidR="00A64C8D" w:rsidRPr="00C12F8C" w:rsidRDefault="00DA1518" w:rsidP="000E6EA2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2021</w:t>
      </w:r>
      <w:r w:rsidRPr="00C12F8C">
        <w:rPr>
          <w:rFonts w:hint="eastAsia"/>
          <w:sz w:val="28"/>
          <w:szCs w:val="28"/>
        </w:rPr>
        <w:t>年</w:t>
      </w:r>
      <w:r w:rsidR="00A64C8D" w:rsidRPr="00C12F8C">
        <w:rPr>
          <w:rFonts w:hint="eastAsia"/>
          <w:sz w:val="28"/>
          <w:szCs w:val="28"/>
        </w:rPr>
        <w:t>在产品销售完成方面</w:t>
      </w:r>
      <w:r w:rsidR="00CB3B32" w:rsidRPr="00C12F8C">
        <w:rPr>
          <w:rFonts w:hint="eastAsia"/>
          <w:sz w:val="28"/>
          <w:szCs w:val="28"/>
        </w:rPr>
        <w:t>实现</w:t>
      </w:r>
      <w:r w:rsidR="00FF7CA2" w:rsidRPr="00C12F8C">
        <w:rPr>
          <w:rFonts w:hint="eastAsia"/>
          <w:sz w:val="28"/>
          <w:szCs w:val="28"/>
        </w:rPr>
        <w:t>9074.81</w:t>
      </w:r>
      <w:r w:rsidR="00CB3B32" w:rsidRPr="00C12F8C">
        <w:rPr>
          <w:rFonts w:hint="eastAsia"/>
          <w:sz w:val="28"/>
          <w:szCs w:val="28"/>
        </w:rPr>
        <w:t>万元</w:t>
      </w:r>
      <w:r w:rsidR="00175B51" w:rsidRPr="00C12F8C">
        <w:rPr>
          <w:rFonts w:hint="eastAsia"/>
          <w:sz w:val="28"/>
          <w:szCs w:val="28"/>
        </w:rPr>
        <w:t>，</w:t>
      </w:r>
      <w:r w:rsidR="00A64C8D" w:rsidRPr="00C12F8C">
        <w:rPr>
          <w:rFonts w:hint="eastAsia"/>
          <w:sz w:val="28"/>
          <w:szCs w:val="28"/>
        </w:rPr>
        <w:t>完成集团下达的产品销售计划数。</w:t>
      </w:r>
    </w:p>
    <w:p w:rsidR="00672E31" w:rsidRPr="00C12F8C" w:rsidRDefault="00672E31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四、环境保护情况</w:t>
      </w:r>
    </w:p>
    <w:p w:rsidR="008D68F4" w:rsidRPr="00C12F8C" w:rsidRDefault="00DA1518" w:rsidP="000E7158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2021</w:t>
      </w:r>
      <w:r w:rsidRPr="00C12F8C">
        <w:rPr>
          <w:rFonts w:hint="eastAsia"/>
          <w:sz w:val="28"/>
          <w:szCs w:val="28"/>
        </w:rPr>
        <w:t>年</w:t>
      </w:r>
      <w:r w:rsidR="00A64C8D" w:rsidRPr="00C12F8C">
        <w:rPr>
          <w:rFonts w:hint="eastAsia"/>
          <w:sz w:val="28"/>
          <w:szCs w:val="28"/>
        </w:rPr>
        <w:t>出版社对环境的保护是负责任的、良好的。</w:t>
      </w:r>
    </w:p>
    <w:p w:rsidR="00F361CC" w:rsidRPr="00C12F8C" w:rsidRDefault="00F361CC" w:rsidP="000E7158">
      <w:pPr>
        <w:ind w:firstLine="560"/>
        <w:rPr>
          <w:sz w:val="28"/>
          <w:szCs w:val="28"/>
        </w:rPr>
      </w:pPr>
    </w:p>
    <w:p w:rsidR="00672E31" w:rsidRPr="00C12F8C" w:rsidRDefault="00672E31" w:rsidP="00642D4F">
      <w:pPr>
        <w:pStyle w:val="3"/>
        <w:spacing w:before="312" w:after="312"/>
      </w:pPr>
      <w:r w:rsidRPr="00C12F8C">
        <w:rPr>
          <w:rFonts w:hint="eastAsia"/>
        </w:rPr>
        <w:t>第三</w:t>
      </w:r>
      <w:r w:rsidR="00642D4F" w:rsidRPr="00C12F8C">
        <w:rPr>
          <w:rFonts w:hint="eastAsia"/>
        </w:rPr>
        <w:t>部分</w:t>
      </w:r>
      <w:r w:rsidRPr="00C12F8C">
        <w:rPr>
          <w:rFonts w:hint="eastAsia"/>
        </w:rPr>
        <w:t>大额度资金运作</w:t>
      </w:r>
    </w:p>
    <w:p w:rsidR="00672E31" w:rsidRPr="00C12F8C" w:rsidRDefault="00672E31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一、大额度资金调动和使用情况</w:t>
      </w:r>
    </w:p>
    <w:p w:rsidR="00A64C8D" w:rsidRPr="00C12F8C" w:rsidRDefault="00A64C8D" w:rsidP="000E6EA2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本年度没有大额度资金的调动和使用发生。</w:t>
      </w:r>
    </w:p>
    <w:p w:rsidR="00672E31" w:rsidRPr="00C12F8C" w:rsidRDefault="00672E31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二、对外大额度捐赠、赞助</w:t>
      </w:r>
    </w:p>
    <w:p w:rsidR="00A64C8D" w:rsidRPr="00C12F8C" w:rsidRDefault="000F221B" w:rsidP="000E6EA2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本年度</w:t>
      </w:r>
      <w:r w:rsidR="00A64C8D" w:rsidRPr="00C12F8C">
        <w:rPr>
          <w:rFonts w:hint="eastAsia"/>
          <w:sz w:val="28"/>
          <w:szCs w:val="28"/>
        </w:rPr>
        <w:t>对外</w:t>
      </w:r>
      <w:r w:rsidR="008413EF" w:rsidRPr="00C12F8C">
        <w:rPr>
          <w:rFonts w:hint="eastAsia"/>
          <w:sz w:val="28"/>
          <w:szCs w:val="28"/>
        </w:rPr>
        <w:t>捐赠</w:t>
      </w:r>
      <w:r w:rsidR="008413EF" w:rsidRPr="00C12F8C">
        <w:rPr>
          <w:rFonts w:hint="eastAsia"/>
          <w:sz w:val="28"/>
          <w:szCs w:val="28"/>
        </w:rPr>
        <w:t>9.84</w:t>
      </w:r>
      <w:r w:rsidRPr="00C12F8C">
        <w:rPr>
          <w:rFonts w:hint="eastAsia"/>
          <w:sz w:val="28"/>
          <w:szCs w:val="28"/>
        </w:rPr>
        <w:t>万元</w:t>
      </w:r>
      <w:r w:rsidR="008413EF" w:rsidRPr="00C12F8C">
        <w:rPr>
          <w:rFonts w:hint="eastAsia"/>
          <w:sz w:val="28"/>
          <w:szCs w:val="28"/>
        </w:rPr>
        <w:t>，为对外捐赠图书</w:t>
      </w:r>
      <w:r w:rsidR="00A64C8D" w:rsidRPr="00C12F8C">
        <w:rPr>
          <w:rFonts w:hint="eastAsia"/>
          <w:sz w:val="28"/>
          <w:szCs w:val="28"/>
        </w:rPr>
        <w:t>。</w:t>
      </w:r>
    </w:p>
    <w:p w:rsidR="00672E31" w:rsidRPr="00C12F8C" w:rsidRDefault="00672E31" w:rsidP="00D550A0">
      <w:pPr>
        <w:pStyle w:val="2"/>
        <w:spacing w:before="312" w:after="156"/>
        <w:ind w:firstLine="562"/>
      </w:pPr>
      <w:r w:rsidRPr="00C12F8C">
        <w:rPr>
          <w:rFonts w:hint="eastAsia"/>
        </w:rPr>
        <w:t>三、企业境外投资情况</w:t>
      </w:r>
    </w:p>
    <w:p w:rsidR="00A64C8D" w:rsidRPr="00C12F8C" w:rsidRDefault="00DA1518" w:rsidP="000E6EA2">
      <w:pPr>
        <w:ind w:firstLine="560"/>
      </w:pPr>
      <w:r w:rsidRPr="00C12F8C">
        <w:rPr>
          <w:rFonts w:hint="eastAsia"/>
          <w:sz w:val="28"/>
          <w:szCs w:val="28"/>
        </w:rPr>
        <w:t>2021</w:t>
      </w:r>
      <w:r w:rsidRPr="00C12F8C">
        <w:rPr>
          <w:rFonts w:hint="eastAsia"/>
          <w:sz w:val="28"/>
          <w:szCs w:val="28"/>
        </w:rPr>
        <w:t>年</w:t>
      </w:r>
      <w:r w:rsidR="00A64C8D" w:rsidRPr="00C12F8C">
        <w:rPr>
          <w:rFonts w:hint="eastAsia"/>
          <w:sz w:val="28"/>
          <w:szCs w:val="28"/>
        </w:rPr>
        <w:t>度人民社没有发生对境外投资的情况。</w:t>
      </w:r>
    </w:p>
    <w:p w:rsidR="00C96AB7" w:rsidRPr="00C12F8C" w:rsidRDefault="00C96AB7" w:rsidP="00DA2CCA">
      <w:pPr>
        <w:snapToGrid w:val="0"/>
        <w:spacing w:line="360" w:lineRule="auto"/>
        <w:ind w:firstLineChars="0" w:firstLine="0"/>
        <w:rPr>
          <w:rFonts w:ascii="宋体" w:hAnsi="宋体"/>
          <w:szCs w:val="24"/>
        </w:rPr>
      </w:pPr>
    </w:p>
    <w:p w:rsidR="00672E31" w:rsidRPr="00C12F8C" w:rsidRDefault="00672E31" w:rsidP="00642D4F">
      <w:pPr>
        <w:pStyle w:val="3"/>
        <w:spacing w:before="312" w:after="312"/>
        <w:rPr>
          <w:shd w:val="clear" w:color="auto" w:fill="FFFFFF" w:themeFill="background1"/>
        </w:rPr>
      </w:pPr>
      <w:r w:rsidRPr="00C12F8C">
        <w:rPr>
          <w:rFonts w:hint="eastAsia"/>
          <w:shd w:val="clear" w:color="auto" w:fill="FFFFFF" w:themeFill="background1"/>
        </w:rPr>
        <w:t>第四</w:t>
      </w:r>
      <w:r w:rsidR="00642D4F" w:rsidRPr="00C12F8C">
        <w:rPr>
          <w:rFonts w:hint="eastAsia"/>
          <w:shd w:val="clear" w:color="auto" w:fill="FFFFFF" w:themeFill="background1"/>
        </w:rPr>
        <w:t>部分</w:t>
      </w:r>
      <w:r w:rsidRPr="00C12F8C">
        <w:rPr>
          <w:rFonts w:hint="eastAsia"/>
          <w:shd w:val="clear" w:color="auto" w:fill="FFFFFF" w:themeFill="background1"/>
        </w:rPr>
        <w:t>职工权益维护</w:t>
      </w:r>
    </w:p>
    <w:p w:rsidR="00672E31" w:rsidRPr="00C12F8C" w:rsidRDefault="00672E31" w:rsidP="00D550A0">
      <w:pPr>
        <w:pStyle w:val="2"/>
        <w:spacing w:before="312" w:after="156"/>
        <w:ind w:firstLine="562"/>
        <w:rPr>
          <w:szCs w:val="28"/>
          <w:shd w:val="clear" w:color="auto" w:fill="FFFFFF" w:themeFill="background1"/>
        </w:rPr>
      </w:pPr>
      <w:r w:rsidRPr="00C12F8C">
        <w:rPr>
          <w:rFonts w:hint="eastAsia"/>
          <w:szCs w:val="28"/>
          <w:shd w:val="clear" w:color="auto" w:fill="FFFFFF" w:themeFill="background1"/>
        </w:rPr>
        <w:t>一、集体合同、工资专项集体合同、劳动合同的签订、履行等劳动法律、法规的执行情况</w:t>
      </w:r>
    </w:p>
    <w:p w:rsidR="00A32FC5" w:rsidRPr="00C12F8C" w:rsidRDefault="00DA1518" w:rsidP="00A32FC5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2021</w:t>
      </w:r>
      <w:r w:rsidRPr="00C12F8C">
        <w:rPr>
          <w:rFonts w:hint="eastAsia"/>
          <w:sz w:val="28"/>
          <w:szCs w:val="28"/>
        </w:rPr>
        <w:t>年</w:t>
      </w:r>
      <w:r w:rsidR="00A32FC5" w:rsidRPr="00C12F8C">
        <w:rPr>
          <w:rFonts w:hint="eastAsia"/>
          <w:sz w:val="28"/>
          <w:szCs w:val="28"/>
        </w:rPr>
        <w:t>人民社在集</w:t>
      </w:r>
      <w:r w:rsidR="00A32FC5" w:rsidRPr="00C12F8C">
        <w:rPr>
          <w:rFonts w:hint="eastAsia"/>
          <w:sz w:val="28"/>
          <w:szCs w:val="28"/>
          <w:shd w:val="clear" w:color="auto" w:fill="FFFFFF" w:themeFill="background1"/>
        </w:rPr>
        <w:t>体合同、工资专项集体合同、劳动合同的签订、履行等方面全是按法律办事，按法规办事，没有因此发生任何纠纷。</w:t>
      </w:r>
    </w:p>
    <w:p w:rsidR="00672E31" w:rsidRPr="00C12F8C" w:rsidRDefault="002A020D" w:rsidP="00D550A0">
      <w:pPr>
        <w:pStyle w:val="2"/>
        <w:spacing w:before="312" w:after="156"/>
        <w:ind w:firstLine="562"/>
        <w:rPr>
          <w:szCs w:val="28"/>
          <w:shd w:val="clear" w:color="auto" w:fill="FFFFFF" w:themeFill="background1"/>
        </w:rPr>
      </w:pPr>
      <w:r w:rsidRPr="00C12F8C">
        <w:rPr>
          <w:rFonts w:hint="eastAsia"/>
          <w:szCs w:val="28"/>
          <w:shd w:val="clear" w:color="auto" w:fill="FFFFFF" w:themeFill="background1"/>
        </w:rPr>
        <w:t>二、</w:t>
      </w:r>
      <w:r w:rsidR="00672E31" w:rsidRPr="00C12F8C">
        <w:rPr>
          <w:rFonts w:hint="eastAsia"/>
          <w:szCs w:val="28"/>
          <w:shd w:val="clear" w:color="auto" w:fill="FFFFFF" w:themeFill="background1"/>
        </w:rPr>
        <w:t>人才引进、职工招聘、专业技术职称评定、职工培训等人才队伍建设情况</w:t>
      </w:r>
    </w:p>
    <w:p w:rsidR="00A32FC5" w:rsidRPr="00C12F8C" w:rsidRDefault="00DA1518" w:rsidP="00A32FC5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2021</w:t>
      </w:r>
      <w:r w:rsidRPr="00C12F8C">
        <w:rPr>
          <w:rFonts w:hint="eastAsia"/>
          <w:sz w:val="28"/>
          <w:szCs w:val="28"/>
        </w:rPr>
        <w:t>年</w:t>
      </w:r>
      <w:r w:rsidR="000F221B" w:rsidRPr="00C12F8C">
        <w:rPr>
          <w:rFonts w:hint="eastAsia"/>
          <w:sz w:val="28"/>
          <w:szCs w:val="28"/>
        </w:rPr>
        <w:t>本社</w:t>
      </w:r>
      <w:r w:rsidR="00E13ED3" w:rsidRPr="00C12F8C">
        <w:rPr>
          <w:rFonts w:hint="eastAsia"/>
          <w:sz w:val="28"/>
          <w:szCs w:val="28"/>
        </w:rPr>
        <w:t>引进人才和职工招聘</w:t>
      </w:r>
      <w:r w:rsidR="00F361CC" w:rsidRPr="00C12F8C">
        <w:rPr>
          <w:rFonts w:hint="eastAsia"/>
          <w:sz w:val="28"/>
          <w:szCs w:val="28"/>
        </w:rPr>
        <w:t>共</w:t>
      </w:r>
      <w:r w:rsidR="008413EF" w:rsidRPr="00C12F8C">
        <w:rPr>
          <w:rFonts w:hint="eastAsia"/>
          <w:sz w:val="28"/>
          <w:szCs w:val="28"/>
        </w:rPr>
        <w:t>3</w:t>
      </w:r>
      <w:r w:rsidR="000F221B" w:rsidRPr="00C12F8C">
        <w:rPr>
          <w:rFonts w:hint="eastAsia"/>
          <w:sz w:val="28"/>
          <w:szCs w:val="28"/>
        </w:rPr>
        <w:t>人</w:t>
      </w:r>
      <w:r w:rsidR="00336E33" w:rsidRPr="00C12F8C">
        <w:rPr>
          <w:rFonts w:hint="eastAsia"/>
          <w:sz w:val="28"/>
          <w:szCs w:val="28"/>
        </w:rPr>
        <w:t>。</w:t>
      </w:r>
      <w:r w:rsidR="00E13ED3" w:rsidRPr="00C12F8C">
        <w:rPr>
          <w:rFonts w:hint="eastAsia"/>
          <w:sz w:val="28"/>
          <w:szCs w:val="28"/>
        </w:rPr>
        <w:t>在专业技术职称评定方面，</w:t>
      </w:r>
      <w:r w:rsidR="00336E33" w:rsidRPr="00C12F8C">
        <w:rPr>
          <w:rFonts w:hint="eastAsia"/>
          <w:sz w:val="28"/>
          <w:szCs w:val="28"/>
        </w:rPr>
        <w:t>共有</w:t>
      </w:r>
      <w:r w:rsidR="000E7158" w:rsidRPr="00C12F8C">
        <w:rPr>
          <w:rFonts w:hint="eastAsia"/>
          <w:sz w:val="28"/>
          <w:szCs w:val="28"/>
        </w:rPr>
        <w:t>7</w:t>
      </w:r>
      <w:r w:rsidR="00336E33" w:rsidRPr="00C12F8C">
        <w:rPr>
          <w:rFonts w:hint="eastAsia"/>
          <w:sz w:val="28"/>
          <w:szCs w:val="28"/>
        </w:rPr>
        <w:t>人取得了专业技术职称，其中取得</w:t>
      </w:r>
      <w:r w:rsidR="000E7158" w:rsidRPr="00C12F8C">
        <w:rPr>
          <w:rFonts w:hint="eastAsia"/>
          <w:sz w:val="28"/>
          <w:szCs w:val="28"/>
        </w:rPr>
        <w:t>初级职称</w:t>
      </w:r>
      <w:r w:rsidR="000E7158" w:rsidRPr="00C12F8C">
        <w:rPr>
          <w:rFonts w:hint="eastAsia"/>
          <w:sz w:val="28"/>
          <w:szCs w:val="28"/>
        </w:rPr>
        <w:t>1</w:t>
      </w:r>
      <w:r w:rsidR="000E7158" w:rsidRPr="00C12F8C">
        <w:rPr>
          <w:rFonts w:hint="eastAsia"/>
          <w:sz w:val="28"/>
          <w:szCs w:val="28"/>
        </w:rPr>
        <w:t>人、</w:t>
      </w:r>
      <w:r w:rsidR="00336E33" w:rsidRPr="00C12F8C">
        <w:rPr>
          <w:rFonts w:hint="eastAsia"/>
          <w:sz w:val="28"/>
          <w:szCs w:val="28"/>
        </w:rPr>
        <w:t>中级职称</w:t>
      </w:r>
      <w:r w:rsidR="00336E33" w:rsidRPr="00C12F8C">
        <w:rPr>
          <w:rFonts w:hint="eastAsia"/>
          <w:sz w:val="28"/>
          <w:szCs w:val="28"/>
        </w:rPr>
        <w:t>2</w:t>
      </w:r>
      <w:r w:rsidR="00336E33" w:rsidRPr="00C12F8C">
        <w:rPr>
          <w:rFonts w:hint="eastAsia"/>
          <w:sz w:val="28"/>
          <w:szCs w:val="28"/>
        </w:rPr>
        <w:t>人</w:t>
      </w:r>
      <w:r w:rsidR="000E7158" w:rsidRPr="00C12F8C">
        <w:rPr>
          <w:rFonts w:hint="eastAsia"/>
          <w:sz w:val="28"/>
          <w:szCs w:val="28"/>
        </w:rPr>
        <w:t>、</w:t>
      </w:r>
      <w:r w:rsidR="00336E33" w:rsidRPr="00C12F8C">
        <w:rPr>
          <w:rFonts w:hint="eastAsia"/>
          <w:sz w:val="28"/>
          <w:szCs w:val="28"/>
        </w:rPr>
        <w:t>副高级职称</w:t>
      </w:r>
      <w:r w:rsidR="00336E33" w:rsidRPr="00C12F8C">
        <w:rPr>
          <w:rFonts w:hint="eastAsia"/>
          <w:sz w:val="28"/>
          <w:szCs w:val="28"/>
        </w:rPr>
        <w:t>4</w:t>
      </w:r>
      <w:r w:rsidR="00336E33" w:rsidRPr="00C12F8C">
        <w:rPr>
          <w:rFonts w:hint="eastAsia"/>
          <w:sz w:val="28"/>
          <w:szCs w:val="28"/>
        </w:rPr>
        <w:t>人</w:t>
      </w:r>
      <w:r w:rsidR="00E13ED3" w:rsidRPr="00C12F8C">
        <w:rPr>
          <w:rFonts w:hint="eastAsia"/>
          <w:sz w:val="28"/>
          <w:szCs w:val="28"/>
        </w:rPr>
        <w:t>。本年度专业技术人员均已参加了自己所属专业的职工继续教育培训，提高了职工专业技术水平。</w:t>
      </w:r>
    </w:p>
    <w:p w:rsidR="00672E31" w:rsidRPr="00C12F8C" w:rsidRDefault="002A020D" w:rsidP="000E7158">
      <w:pPr>
        <w:pStyle w:val="2"/>
        <w:spacing w:before="312" w:after="156"/>
        <w:ind w:firstLine="562"/>
        <w:rPr>
          <w:szCs w:val="28"/>
          <w:shd w:val="clear" w:color="auto" w:fill="FFFFFF" w:themeFill="background1"/>
        </w:rPr>
      </w:pPr>
      <w:r w:rsidRPr="00C12F8C">
        <w:rPr>
          <w:rFonts w:hint="eastAsia"/>
          <w:szCs w:val="28"/>
          <w:shd w:val="clear" w:color="auto" w:fill="FFFFFF" w:themeFill="background1"/>
        </w:rPr>
        <w:t>三、</w:t>
      </w:r>
      <w:r w:rsidR="00672E31" w:rsidRPr="00C12F8C">
        <w:rPr>
          <w:rFonts w:hint="eastAsia"/>
          <w:szCs w:val="28"/>
          <w:shd w:val="clear" w:color="auto" w:fill="FFFFFF" w:themeFill="background1"/>
        </w:rPr>
        <w:t>职工劳动、安全、卫生保护情况</w:t>
      </w:r>
    </w:p>
    <w:p w:rsidR="00DA2CCA" w:rsidRPr="00C12F8C" w:rsidRDefault="00E13ED3" w:rsidP="000E7158">
      <w:pPr>
        <w:ind w:firstLine="560"/>
      </w:pPr>
      <w:r w:rsidRPr="00C12F8C">
        <w:rPr>
          <w:rFonts w:hint="eastAsia"/>
          <w:sz w:val="28"/>
          <w:szCs w:val="28"/>
        </w:rPr>
        <w:t>人民社对职工的劳动、安全、卫生方面的保护是得体的，工作是到位的，是认真负责的</w:t>
      </w:r>
      <w:r w:rsidRPr="00C12F8C">
        <w:rPr>
          <w:rFonts w:hint="eastAsia"/>
        </w:rPr>
        <w:t>。</w:t>
      </w:r>
    </w:p>
    <w:p w:rsidR="00CA674D" w:rsidRPr="00C12F8C" w:rsidRDefault="00CA674D" w:rsidP="00CA674D">
      <w:pPr>
        <w:ind w:firstLine="480"/>
      </w:pPr>
    </w:p>
    <w:p w:rsidR="00672E31" w:rsidRPr="00C12F8C" w:rsidRDefault="002A020D" w:rsidP="008C1185">
      <w:pPr>
        <w:pStyle w:val="3"/>
        <w:spacing w:before="312" w:after="312"/>
      </w:pPr>
      <w:r w:rsidRPr="00C12F8C">
        <w:rPr>
          <w:rFonts w:hint="eastAsia"/>
        </w:rPr>
        <w:t>第五</w:t>
      </w:r>
      <w:r w:rsidR="008C1185" w:rsidRPr="00C12F8C">
        <w:rPr>
          <w:rFonts w:hint="eastAsia"/>
        </w:rPr>
        <w:t>部分</w:t>
      </w:r>
      <w:r w:rsidR="00672E31" w:rsidRPr="00C12F8C">
        <w:rPr>
          <w:rFonts w:hint="eastAsia"/>
        </w:rPr>
        <w:t>履职待遇、业务支出情况</w:t>
      </w:r>
    </w:p>
    <w:p w:rsidR="00672E31" w:rsidRPr="00C12F8C" w:rsidRDefault="002A020D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一、</w:t>
      </w:r>
      <w:r w:rsidR="00672E31" w:rsidRPr="00C12F8C">
        <w:rPr>
          <w:rFonts w:hint="eastAsia"/>
          <w:szCs w:val="28"/>
        </w:rPr>
        <w:t>企业领导人员公务用车配备、使用、维修情况或车贴发放情况；通讯、业务招待、差旅、国（境）外考察培训等费用的年度预算及执行情况</w:t>
      </w:r>
    </w:p>
    <w:p w:rsidR="00E13ED3" w:rsidRPr="00C12F8C" w:rsidRDefault="00E13ED3" w:rsidP="00E13ED3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人民社</w:t>
      </w:r>
      <w:r w:rsidR="00DA1518" w:rsidRPr="00C12F8C">
        <w:rPr>
          <w:rFonts w:hint="eastAsia"/>
          <w:sz w:val="28"/>
          <w:szCs w:val="28"/>
        </w:rPr>
        <w:t>2021</w:t>
      </w:r>
      <w:r w:rsidR="00DA1518" w:rsidRPr="00C12F8C">
        <w:rPr>
          <w:rFonts w:hint="eastAsia"/>
          <w:sz w:val="28"/>
          <w:szCs w:val="28"/>
        </w:rPr>
        <w:t>年</w:t>
      </w:r>
      <w:r w:rsidRPr="00C12F8C">
        <w:rPr>
          <w:rFonts w:hint="eastAsia"/>
          <w:sz w:val="28"/>
          <w:szCs w:val="28"/>
        </w:rPr>
        <w:t>，企业领导人员公务用车配备、使用、维修完全是按照集团的要求严格执行的，通讯和业务招待、差旅等费用完全按年度预算执行，没有超过年初的预算。</w:t>
      </w:r>
      <w:r w:rsidR="00DA1518" w:rsidRPr="00C12F8C">
        <w:rPr>
          <w:rFonts w:hint="eastAsia"/>
          <w:sz w:val="28"/>
          <w:szCs w:val="28"/>
        </w:rPr>
        <w:t>2021</w:t>
      </w:r>
      <w:r w:rsidR="00DA1518" w:rsidRPr="00C12F8C">
        <w:rPr>
          <w:rFonts w:hint="eastAsia"/>
          <w:sz w:val="28"/>
          <w:szCs w:val="28"/>
        </w:rPr>
        <w:t>年</w:t>
      </w:r>
      <w:r w:rsidR="00E25369" w:rsidRPr="00C12F8C">
        <w:rPr>
          <w:rFonts w:hint="eastAsia"/>
          <w:sz w:val="28"/>
          <w:szCs w:val="28"/>
        </w:rPr>
        <w:t>人民社全员没有发放交通补贴，通讯费用</w:t>
      </w:r>
      <w:r w:rsidRPr="00C12F8C">
        <w:rPr>
          <w:rFonts w:hint="eastAsia"/>
          <w:sz w:val="28"/>
          <w:szCs w:val="28"/>
        </w:rPr>
        <w:t>实报实销按规定标准执行。本年度没有领导出国考察事项发生。</w:t>
      </w:r>
    </w:p>
    <w:p w:rsidR="003307EF" w:rsidRPr="00C12F8C" w:rsidRDefault="002A020D" w:rsidP="00D550A0">
      <w:pPr>
        <w:pStyle w:val="2"/>
        <w:spacing w:before="312" w:after="156"/>
        <w:ind w:firstLine="562"/>
        <w:rPr>
          <w:szCs w:val="28"/>
        </w:rPr>
      </w:pPr>
      <w:r w:rsidRPr="00C12F8C">
        <w:rPr>
          <w:rFonts w:hint="eastAsia"/>
          <w:szCs w:val="28"/>
        </w:rPr>
        <w:t>二、</w:t>
      </w:r>
      <w:r w:rsidR="00672E31" w:rsidRPr="00C12F8C">
        <w:rPr>
          <w:rFonts w:hint="eastAsia"/>
          <w:szCs w:val="28"/>
        </w:rPr>
        <w:t>业务人员车辆使用情况或车贴发放情况；通讯、业务招待、差旅、国（境）外考察培训等费用的年度预算及执行情况</w:t>
      </w:r>
    </w:p>
    <w:p w:rsidR="00E13ED3" w:rsidRPr="00C12F8C" w:rsidRDefault="00DA1518" w:rsidP="00E13ED3">
      <w:pPr>
        <w:ind w:firstLine="560"/>
        <w:rPr>
          <w:sz w:val="28"/>
          <w:szCs w:val="28"/>
        </w:rPr>
      </w:pPr>
      <w:r w:rsidRPr="00C12F8C">
        <w:rPr>
          <w:rFonts w:hint="eastAsia"/>
          <w:sz w:val="28"/>
          <w:szCs w:val="28"/>
        </w:rPr>
        <w:t>2021</w:t>
      </w:r>
      <w:r w:rsidRPr="00C12F8C">
        <w:rPr>
          <w:rFonts w:hint="eastAsia"/>
          <w:sz w:val="28"/>
          <w:szCs w:val="28"/>
        </w:rPr>
        <w:t>年</w:t>
      </w:r>
      <w:r w:rsidR="00E13ED3" w:rsidRPr="00C12F8C">
        <w:rPr>
          <w:rFonts w:hint="eastAsia"/>
          <w:sz w:val="28"/>
          <w:szCs w:val="28"/>
        </w:rPr>
        <w:t>人民社业务人员</w:t>
      </w:r>
      <w:r w:rsidR="004C4059" w:rsidRPr="00C12F8C">
        <w:rPr>
          <w:rFonts w:hint="eastAsia"/>
          <w:sz w:val="28"/>
          <w:szCs w:val="28"/>
        </w:rPr>
        <w:t>通讯费用按照社内年度预算和统一标准发放，差旅费和业务招待费根据实际业务需要</w:t>
      </w:r>
      <w:r w:rsidR="00E74EC1" w:rsidRPr="00C12F8C">
        <w:rPr>
          <w:rFonts w:hint="eastAsia"/>
          <w:sz w:val="28"/>
          <w:szCs w:val="28"/>
        </w:rPr>
        <w:t>在</w:t>
      </w:r>
      <w:r w:rsidR="004C4059" w:rsidRPr="00C12F8C">
        <w:rPr>
          <w:rFonts w:hint="eastAsia"/>
          <w:sz w:val="28"/>
          <w:szCs w:val="28"/>
        </w:rPr>
        <w:t>预算</w:t>
      </w:r>
      <w:r w:rsidR="00E74EC1" w:rsidRPr="00C12F8C">
        <w:rPr>
          <w:rFonts w:hint="eastAsia"/>
          <w:sz w:val="28"/>
          <w:szCs w:val="28"/>
        </w:rPr>
        <w:t>范围内报销，除此外，业务人员无车贴、国（境）外考察培训等费用发生</w:t>
      </w:r>
      <w:r w:rsidR="00203A38" w:rsidRPr="00C12F8C">
        <w:rPr>
          <w:rFonts w:hint="eastAsia"/>
          <w:sz w:val="28"/>
          <w:szCs w:val="28"/>
        </w:rPr>
        <w:t>。</w:t>
      </w:r>
    </w:p>
    <w:p w:rsidR="003307EF" w:rsidRPr="00873776" w:rsidRDefault="003307EF" w:rsidP="008C1185">
      <w:pPr>
        <w:ind w:firstLine="560"/>
        <w:rPr>
          <w:color w:val="FF0000"/>
          <w:sz w:val="28"/>
          <w:szCs w:val="28"/>
        </w:rPr>
      </w:pPr>
    </w:p>
    <w:sectPr w:rsidR="003307EF" w:rsidRPr="00873776" w:rsidSect="005D0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5F" w:rsidRDefault="00A6275F" w:rsidP="00045A50">
      <w:pPr>
        <w:ind w:firstLine="480"/>
      </w:pPr>
      <w:r>
        <w:separator/>
      </w:r>
    </w:p>
  </w:endnote>
  <w:endnote w:type="continuationSeparator" w:id="0">
    <w:p w:rsidR="00A6275F" w:rsidRDefault="00A6275F" w:rsidP="00045A5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2" w:rsidRDefault="00FF7CA2" w:rsidP="00C96AB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148"/>
      <w:docPartObj>
        <w:docPartGallery w:val="Page Numbers (Bottom of Page)"/>
        <w:docPartUnique/>
      </w:docPartObj>
    </w:sdtPr>
    <w:sdtContent>
      <w:p w:rsidR="00FF7CA2" w:rsidRDefault="00175407" w:rsidP="00C96AB7">
        <w:pPr>
          <w:pStyle w:val="a5"/>
          <w:ind w:firstLine="360"/>
          <w:jc w:val="center"/>
        </w:pPr>
        <w:fldSimple w:instr="PAGE   \* MERGEFORMAT">
          <w:r w:rsidR="00A6275F" w:rsidRPr="00A6275F">
            <w:rPr>
              <w:noProof/>
              <w:lang w:val="zh-CN"/>
            </w:rPr>
            <w:t>1</w:t>
          </w:r>
        </w:fldSimple>
      </w:p>
    </w:sdtContent>
  </w:sdt>
  <w:p w:rsidR="00FF7CA2" w:rsidRDefault="00FF7CA2" w:rsidP="00C96AB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2" w:rsidRDefault="00FF7CA2" w:rsidP="00C96AB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5F" w:rsidRDefault="00A6275F" w:rsidP="00045A50">
      <w:pPr>
        <w:ind w:firstLine="480"/>
      </w:pPr>
      <w:r>
        <w:separator/>
      </w:r>
    </w:p>
  </w:footnote>
  <w:footnote w:type="continuationSeparator" w:id="0">
    <w:p w:rsidR="00A6275F" w:rsidRDefault="00A6275F" w:rsidP="00045A50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2" w:rsidRDefault="00FF7CA2" w:rsidP="00C96A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2" w:rsidRDefault="00FF7CA2" w:rsidP="00C96AB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2" w:rsidRDefault="00FF7CA2" w:rsidP="00C96AB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3DC1"/>
    <w:multiLevelType w:val="hybridMultilevel"/>
    <w:tmpl w:val="56BE09D0"/>
    <w:lvl w:ilvl="0" w:tplc="5A503688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EA031FE"/>
    <w:multiLevelType w:val="hybridMultilevel"/>
    <w:tmpl w:val="5C1C3888"/>
    <w:lvl w:ilvl="0" w:tplc="2F5C3A14">
      <w:start w:val="1"/>
      <w:numFmt w:val="japaneseCounting"/>
      <w:lvlText w:val="%1、"/>
      <w:lvlJc w:val="left"/>
      <w:pPr>
        <w:ind w:left="122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abstractNum w:abstractNumId="2">
    <w:nsid w:val="7EA97942"/>
    <w:multiLevelType w:val="hybridMultilevel"/>
    <w:tmpl w:val="7446FAFA"/>
    <w:lvl w:ilvl="0" w:tplc="3682A5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653"/>
    <w:rsid w:val="000009E5"/>
    <w:rsid w:val="00003C62"/>
    <w:rsid w:val="00004C94"/>
    <w:rsid w:val="00017A87"/>
    <w:rsid w:val="0002230D"/>
    <w:rsid w:val="00023F7E"/>
    <w:rsid w:val="00024009"/>
    <w:rsid w:val="00035A08"/>
    <w:rsid w:val="0004388F"/>
    <w:rsid w:val="00045A50"/>
    <w:rsid w:val="00047653"/>
    <w:rsid w:val="00047A6E"/>
    <w:rsid w:val="00050D8C"/>
    <w:rsid w:val="00053317"/>
    <w:rsid w:val="00054470"/>
    <w:rsid w:val="00061657"/>
    <w:rsid w:val="00063DDF"/>
    <w:rsid w:val="00064E55"/>
    <w:rsid w:val="0006776C"/>
    <w:rsid w:val="00067939"/>
    <w:rsid w:val="00072026"/>
    <w:rsid w:val="0007220F"/>
    <w:rsid w:val="0007314E"/>
    <w:rsid w:val="000733C8"/>
    <w:rsid w:val="0007368D"/>
    <w:rsid w:val="0007485F"/>
    <w:rsid w:val="0008043F"/>
    <w:rsid w:val="000809A6"/>
    <w:rsid w:val="0008162C"/>
    <w:rsid w:val="00083700"/>
    <w:rsid w:val="00091567"/>
    <w:rsid w:val="000922F6"/>
    <w:rsid w:val="00093A45"/>
    <w:rsid w:val="00096F5D"/>
    <w:rsid w:val="00097572"/>
    <w:rsid w:val="000A0E35"/>
    <w:rsid w:val="000A3FD9"/>
    <w:rsid w:val="000A769B"/>
    <w:rsid w:val="000B40EE"/>
    <w:rsid w:val="000C1F2E"/>
    <w:rsid w:val="000C2711"/>
    <w:rsid w:val="000D5105"/>
    <w:rsid w:val="000D5479"/>
    <w:rsid w:val="000D6E88"/>
    <w:rsid w:val="000E15D3"/>
    <w:rsid w:val="000E2E1D"/>
    <w:rsid w:val="000E5253"/>
    <w:rsid w:val="000E699C"/>
    <w:rsid w:val="000E6EA2"/>
    <w:rsid w:val="000E7158"/>
    <w:rsid w:val="000F221B"/>
    <w:rsid w:val="000F3B01"/>
    <w:rsid w:val="000F6C22"/>
    <w:rsid w:val="000F6C8A"/>
    <w:rsid w:val="00106E3F"/>
    <w:rsid w:val="00111A22"/>
    <w:rsid w:val="001136CE"/>
    <w:rsid w:val="0011537C"/>
    <w:rsid w:val="0011722D"/>
    <w:rsid w:val="00120A06"/>
    <w:rsid w:val="001221DC"/>
    <w:rsid w:val="001303A1"/>
    <w:rsid w:val="00136BDD"/>
    <w:rsid w:val="00141B13"/>
    <w:rsid w:val="00141B73"/>
    <w:rsid w:val="001516EF"/>
    <w:rsid w:val="001523E7"/>
    <w:rsid w:val="00152FFD"/>
    <w:rsid w:val="0015330C"/>
    <w:rsid w:val="0016707A"/>
    <w:rsid w:val="0016712C"/>
    <w:rsid w:val="001718F1"/>
    <w:rsid w:val="00175407"/>
    <w:rsid w:val="00175B51"/>
    <w:rsid w:val="00176060"/>
    <w:rsid w:val="00181471"/>
    <w:rsid w:val="00183906"/>
    <w:rsid w:val="001950B2"/>
    <w:rsid w:val="00196045"/>
    <w:rsid w:val="00196A50"/>
    <w:rsid w:val="001A26DC"/>
    <w:rsid w:val="001A388C"/>
    <w:rsid w:val="001A4595"/>
    <w:rsid w:val="001B0148"/>
    <w:rsid w:val="001B0290"/>
    <w:rsid w:val="001B0848"/>
    <w:rsid w:val="001B212D"/>
    <w:rsid w:val="001B2DDF"/>
    <w:rsid w:val="001B417B"/>
    <w:rsid w:val="001B42D0"/>
    <w:rsid w:val="001B6885"/>
    <w:rsid w:val="001B6E2B"/>
    <w:rsid w:val="001C1108"/>
    <w:rsid w:val="001C3F57"/>
    <w:rsid w:val="001D1405"/>
    <w:rsid w:val="001D2555"/>
    <w:rsid w:val="001D3D1B"/>
    <w:rsid w:val="001D5312"/>
    <w:rsid w:val="001D5809"/>
    <w:rsid w:val="001D6B92"/>
    <w:rsid w:val="001E1A46"/>
    <w:rsid w:val="001E2ECC"/>
    <w:rsid w:val="001E594F"/>
    <w:rsid w:val="001E7751"/>
    <w:rsid w:val="001E78F4"/>
    <w:rsid w:val="001F3899"/>
    <w:rsid w:val="0020076F"/>
    <w:rsid w:val="00203A38"/>
    <w:rsid w:val="002220CC"/>
    <w:rsid w:val="002232A5"/>
    <w:rsid w:val="0022717D"/>
    <w:rsid w:val="002312E9"/>
    <w:rsid w:val="0023200F"/>
    <w:rsid w:val="002379FD"/>
    <w:rsid w:val="00246A48"/>
    <w:rsid w:val="002561DE"/>
    <w:rsid w:val="00267C04"/>
    <w:rsid w:val="0027603E"/>
    <w:rsid w:val="00281B1E"/>
    <w:rsid w:val="00293AF0"/>
    <w:rsid w:val="00294E26"/>
    <w:rsid w:val="002A020D"/>
    <w:rsid w:val="002A393D"/>
    <w:rsid w:val="002A7910"/>
    <w:rsid w:val="002C3BF3"/>
    <w:rsid w:val="002C3EE3"/>
    <w:rsid w:val="002D1248"/>
    <w:rsid w:val="002D4570"/>
    <w:rsid w:val="002E017C"/>
    <w:rsid w:val="002E31F1"/>
    <w:rsid w:val="002F188A"/>
    <w:rsid w:val="002F25D4"/>
    <w:rsid w:val="002F7DD3"/>
    <w:rsid w:val="00307A64"/>
    <w:rsid w:val="003129F4"/>
    <w:rsid w:val="0031681A"/>
    <w:rsid w:val="00325E3F"/>
    <w:rsid w:val="00327DC0"/>
    <w:rsid w:val="0033004D"/>
    <w:rsid w:val="003307EF"/>
    <w:rsid w:val="003338BC"/>
    <w:rsid w:val="0033514F"/>
    <w:rsid w:val="00336E33"/>
    <w:rsid w:val="00343EF5"/>
    <w:rsid w:val="00346A71"/>
    <w:rsid w:val="00350326"/>
    <w:rsid w:val="00351AEC"/>
    <w:rsid w:val="00353664"/>
    <w:rsid w:val="003544F1"/>
    <w:rsid w:val="00356454"/>
    <w:rsid w:val="003601BC"/>
    <w:rsid w:val="0036052C"/>
    <w:rsid w:val="003614A3"/>
    <w:rsid w:val="00361D33"/>
    <w:rsid w:val="0037193F"/>
    <w:rsid w:val="00372393"/>
    <w:rsid w:val="00376E47"/>
    <w:rsid w:val="00377107"/>
    <w:rsid w:val="0038765A"/>
    <w:rsid w:val="0039456B"/>
    <w:rsid w:val="003958D9"/>
    <w:rsid w:val="00396467"/>
    <w:rsid w:val="003A0C25"/>
    <w:rsid w:val="003A4A14"/>
    <w:rsid w:val="003A5B64"/>
    <w:rsid w:val="003A6175"/>
    <w:rsid w:val="003A6DC3"/>
    <w:rsid w:val="003A7990"/>
    <w:rsid w:val="003B073D"/>
    <w:rsid w:val="003B3BA3"/>
    <w:rsid w:val="003C2539"/>
    <w:rsid w:val="003C369C"/>
    <w:rsid w:val="003C36C3"/>
    <w:rsid w:val="003C5E9C"/>
    <w:rsid w:val="003E3073"/>
    <w:rsid w:val="003E4529"/>
    <w:rsid w:val="00400500"/>
    <w:rsid w:val="00422E26"/>
    <w:rsid w:val="00432061"/>
    <w:rsid w:val="00433085"/>
    <w:rsid w:val="004370B7"/>
    <w:rsid w:val="004379F6"/>
    <w:rsid w:val="00441527"/>
    <w:rsid w:val="00441882"/>
    <w:rsid w:val="0044297D"/>
    <w:rsid w:val="00443D24"/>
    <w:rsid w:val="0044617C"/>
    <w:rsid w:val="00446182"/>
    <w:rsid w:val="00454CC3"/>
    <w:rsid w:val="00465783"/>
    <w:rsid w:val="00470986"/>
    <w:rsid w:val="0047276D"/>
    <w:rsid w:val="004750E3"/>
    <w:rsid w:val="0048041E"/>
    <w:rsid w:val="004818DD"/>
    <w:rsid w:val="004825F8"/>
    <w:rsid w:val="004851F7"/>
    <w:rsid w:val="00485270"/>
    <w:rsid w:val="0049095E"/>
    <w:rsid w:val="00491A69"/>
    <w:rsid w:val="00491D94"/>
    <w:rsid w:val="00492196"/>
    <w:rsid w:val="00494FDB"/>
    <w:rsid w:val="004958A9"/>
    <w:rsid w:val="00496393"/>
    <w:rsid w:val="004A28B7"/>
    <w:rsid w:val="004A2A85"/>
    <w:rsid w:val="004B26AE"/>
    <w:rsid w:val="004B45C9"/>
    <w:rsid w:val="004C1DF7"/>
    <w:rsid w:val="004C2494"/>
    <w:rsid w:val="004C2D1C"/>
    <w:rsid w:val="004C38B8"/>
    <w:rsid w:val="004C3D74"/>
    <w:rsid w:val="004C4059"/>
    <w:rsid w:val="004C420F"/>
    <w:rsid w:val="004C468C"/>
    <w:rsid w:val="004D1C46"/>
    <w:rsid w:val="004D6C73"/>
    <w:rsid w:val="004E1826"/>
    <w:rsid w:val="004E3067"/>
    <w:rsid w:val="004E3E9D"/>
    <w:rsid w:val="004E4CFE"/>
    <w:rsid w:val="004E66C1"/>
    <w:rsid w:val="004F229C"/>
    <w:rsid w:val="004F2AED"/>
    <w:rsid w:val="004F37ED"/>
    <w:rsid w:val="004F718D"/>
    <w:rsid w:val="004F771C"/>
    <w:rsid w:val="00500483"/>
    <w:rsid w:val="00501EBB"/>
    <w:rsid w:val="00503CE6"/>
    <w:rsid w:val="005079AB"/>
    <w:rsid w:val="00510E7D"/>
    <w:rsid w:val="005135F1"/>
    <w:rsid w:val="00513BB7"/>
    <w:rsid w:val="00513EE9"/>
    <w:rsid w:val="005146AA"/>
    <w:rsid w:val="005158FB"/>
    <w:rsid w:val="00515B79"/>
    <w:rsid w:val="00522FCB"/>
    <w:rsid w:val="00523B07"/>
    <w:rsid w:val="00526A61"/>
    <w:rsid w:val="0053166B"/>
    <w:rsid w:val="0053314A"/>
    <w:rsid w:val="00533F69"/>
    <w:rsid w:val="00536556"/>
    <w:rsid w:val="00540D7B"/>
    <w:rsid w:val="005424EC"/>
    <w:rsid w:val="00544C98"/>
    <w:rsid w:val="005504A2"/>
    <w:rsid w:val="005511FF"/>
    <w:rsid w:val="00553FA6"/>
    <w:rsid w:val="00554F8F"/>
    <w:rsid w:val="00555C4F"/>
    <w:rsid w:val="0056239F"/>
    <w:rsid w:val="00563CCF"/>
    <w:rsid w:val="00567936"/>
    <w:rsid w:val="00574730"/>
    <w:rsid w:val="00575071"/>
    <w:rsid w:val="00582AF6"/>
    <w:rsid w:val="005840FA"/>
    <w:rsid w:val="0058556E"/>
    <w:rsid w:val="00587814"/>
    <w:rsid w:val="005936D4"/>
    <w:rsid w:val="005A3AF5"/>
    <w:rsid w:val="005A4B5A"/>
    <w:rsid w:val="005B0BD3"/>
    <w:rsid w:val="005B1592"/>
    <w:rsid w:val="005B3346"/>
    <w:rsid w:val="005B55A6"/>
    <w:rsid w:val="005B7558"/>
    <w:rsid w:val="005C2455"/>
    <w:rsid w:val="005C350B"/>
    <w:rsid w:val="005C46F6"/>
    <w:rsid w:val="005C55C7"/>
    <w:rsid w:val="005D0B9F"/>
    <w:rsid w:val="005D6376"/>
    <w:rsid w:val="005E4B81"/>
    <w:rsid w:val="005E4DC6"/>
    <w:rsid w:val="005E5260"/>
    <w:rsid w:val="005F21B1"/>
    <w:rsid w:val="006058E0"/>
    <w:rsid w:val="006078DB"/>
    <w:rsid w:val="00615610"/>
    <w:rsid w:val="00616941"/>
    <w:rsid w:val="00616DAF"/>
    <w:rsid w:val="006175E0"/>
    <w:rsid w:val="00620394"/>
    <w:rsid w:val="00622040"/>
    <w:rsid w:val="006257ED"/>
    <w:rsid w:val="00625E4F"/>
    <w:rsid w:val="00630C3B"/>
    <w:rsid w:val="00632069"/>
    <w:rsid w:val="006327C3"/>
    <w:rsid w:val="00632A69"/>
    <w:rsid w:val="00632D6A"/>
    <w:rsid w:val="00634D4D"/>
    <w:rsid w:val="00635348"/>
    <w:rsid w:val="00635CEA"/>
    <w:rsid w:val="00637A73"/>
    <w:rsid w:val="006424A8"/>
    <w:rsid w:val="00642D4F"/>
    <w:rsid w:val="00644C0C"/>
    <w:rsid w:val="006450F4"/>
    <w:rsid w:val="00672E31"/>
    <w:rsid w:val="00673294"/>
    <w:rsid w:val="006748A4"/>
    <w:rsid w:val="00675022"/>
    <w:rsid w:val="00675C6B"/>
    <w:rsid w:val="00676736"/>
    <w:rsid w:val="00680E65"/>
    <w:rsid w:val="006819B1"/>
    <w:rsid w:val="00682780"/>
    <w:rsid w:val="006850AF"/>
    <w:rsid w:val="00690A7C"/>
    <w:rsid w:val="00691175"/>
    <w:rsid w:val="006A0B10"/>
    <w:rsid w:val="006A3713"/>
    <w:rsid w:val="006B10C7"/>
    <w:rsid w:val="006B50B2"/>
    <w:rsid w:val="006B523A"/>
    <w:rsid w:val="006B585F"/>
    <w:rsid w:val="006B767B"/>
    <w:rsid w:val="006B796B"/>
    <w:rsid w:val="006C1AD5"/>
    <w:rsid w:val="006C3906"/>
    <w:rsid w:val="006C450A"/>
    <w:rsid w:val="006D47E2"/>
    <w:rsid w:val="006D6E44"/>
    <w:rsid w:val="006F0AE7"/>
    <w:rsid w:val="006F3DF4"/>
    <w:rsid w:val="006F4674"/>
    <w:rsid w:val="006F4991"/>
    <w:rsid w:val="006F5B28"/>
    <w:rsid w:val="00700E57"/>
    <w:rsid w:val="007016C5"/>
    <w:rsid w:val="007021F6"/>
    <w:rsid w:val="00707DB8"/>
    <w:rsid w:val="007107A2"/>
    <w:rsid w:val="0071235A"/>
    <w:rsid w:val="0071768D"/>
    <w:rsid w:val="00720DEA"/>
    <w:rsid w:val="007212C7"/>
    <w:rsid w:val="00724A23"/>
    <w:rsid w:val="00725F12"/>
    <w:rsid w:val="00730DAC"/>
    <w:rsid w:val="00731C63"/>
    <w:rsid w:val="0073379F"/>
    <w:rsid w:val="00736643"/>
    <w:rsid w:val="00736BEE"/>
    <w:rsid w:val="00737BC4"/>
    <w:rsid w:val="007460C9"/>
    <w:rsid w:val="00751997"/>
    <w:rsid w:val="0075309D"/>
    <w:rsid w:val="00763D21"/>
    <w:rsid w:val="007746F8"/>
    <w:rsid w:val="00775024"/>
    <w:rsid w:val="00791B44"/>
    <w:rsid w:val="00792CC0"/>
    <w:rsid w:val="00794455"/>
    <w:rsid w:val="00796069"/>
    <w:rsid w:val="007A0B2A"/>
    <w:rsid w:val="007A78D9"/>
    <w:rsid w:val="007B384E"/>
    <w:rsid w:val="007C02DB"/>
    <w:rsid w:val="007C5F5F"/>
    <w:rsid w:val="007D0637"/>
    <w:rsid w:val="007D0AF7"/>
    <w:rsid w:val="007D2D29"/>
    <w:rsid w:val="007D646D"/>
    <w:rsid w:val="007E6391"/>
    <w:rsid w:val="007E73D6"/>
    <w:rsid w:val="007F2B13"/>
    <w:rsid w:val="007F442B"/>
    <w:rsid w:val="00800259"/>
    <w:rsid w:val="00803AAE"/>
    <w:rsid w:val="008049AB"/>
    <w:rsid w:val="00817EFD"/>
    <w:rsid w:val="008226AD"/>
    <w:rsid w:val="008240AA"/>
    <w:rsid w:val="008260B3"/>
    <w:rsid w:val="00826A95"/>
    <w:rsid w:val="008400E6"/>
    <w:rsid w:val="008413EF"/>
    <w:rsid w:val="00843BC0"/>
    <w:rsid w:val="008501EC"/>
    <w:rsid w:val="00853C75"/>
    <w:rsid w:val="008565CB"/>
    <w:rsid w:val="00856B4A"/>
    <w:rsid w:val="00864069"/>
    <w:rsid w:val="008644D4"/>
    <w:rsid w:val="0087019F"/>
    <w:rsid w:val="00873776"/>
    <w:rsid w:val="0088029D"/>
    <w:rsid w:val="00880D53"/>
    <w:rsid w:val="008812CE"/>
    <w:rsid w:val="00882330"/>
    <w:rsid w:val="00891A53"/>
    <w:rsid w:val="008968B2"/>
    <w:rsid w:val="00897AE3"/>
    <w:rsid w:val="008A002B"/>
    <w:rsid w:val="008A6D7A"/>
    <w:rsid w:val="008A7BA3"/>
    <w:rsid w:val="008B1849"/>
    <w:rsid w:val="008B3D74"/>
    <w:rsid w:val="008B5495"/>
    <w:rsid w:val="008B6376"/>
    <w:rsid w:val="008C1185"/>
    <w:rsid w:val="008C2A7A"/>
    <w:rsid w:val="008C3A80"/>
    <w:rsid w:val="008C3CFF"/>
    <w:rsid w:val="008C6BA8"/>
    <w:rsid w:val="008D535B"/>
    <w:rsid w:val="008D68F4"/>
    <w:rsid w:val="008E21A4"/>
    <w:rsid w:val="008E3EB7"/>
    <w:rsid w:val="008E40DC"/>
    <w:rsid w:val="008E413F"/>
    <w:rsid w:val="008E4348"/>
    <w:rsid w:val="008F4AAA"/>
    <w:rsid w:val="008F7E44"/>
    <w:rsid w:val="00901C0D"/>
    <w:rsid w:val="00904058"/>
    <w:rsid w:val="009052E9"/>
    <w:rsid w:val="009052ED"/>
    <w:rsid w:val="00906D59"/>
    <w:rsid w:val="00912194"/>
    <w:rsid w:val="009129B9"/>
    <w:rsid w:val="00913814"/>
    <w:rsid w:val="009161DF"/>
    <w:rsid w:val="009230CF"/>
    <w:rsid w:val="00924E9D"/>
    <w:rsid w:val="00932EF5"/>
    <w:rsid w:val="00950002"/>
    <w:rsid w:val="00955FE1"/>
    <w:rsid w:val="00957949"/>
    <w:rsid w:val="0096116A"/>
    <w:rsid w:val="00961784"/>
    <w:rsid w:val="0096510E"/>
    <w:rsid w:val="00970895"/>
    <w:rsid w:val="009709F4"/>
    <w:rsid w:val="00972F9E"/>
    <w:rsid w:val="00974ED9"/>
    <w:rsid w:val="0097663A"/>
    <w:rsid w:val="00976CE8"/>
    <w:rsid w:val="00976D66"/>
    <w:rsid w:val="00985A59"/>
    <w:rsid w:val="00991EA3"/>
    <w:rsid w:val="009926F1"/>
    <w:rsid w:val="0099633C"/>
    <w:rsid w:val="00996A1A"/>
    <w:rsid w:val="009A3283"/>
    <w:rsid w:val="009A43F0"/>
    <w:rsid w:val="009A732F"/>
    <w:rsid w:val="009B285F"/>
    <w:rsid w:val="009B4067"/>
    <w:rsid w:val="009B539E"/>
    <w:rsid w:val="009B62B1"/>
    <w:rsid w:val="009C117B"/>
    <w:rsid w:val="009D2A0C"/>
    <w:rsid w:val="009D3A9C"/>
    <w:rsid w:val="009D5AE4"/>
    <w:rsid w:val="009E41DA"/>
    <w:rsid w:val="009E71F9"/>
    <w:rsid w:val="009F1FE6"/>
    <w:rsid w:val="009F59A7"/>
    <w:rsid w:val="009F686C"/>
    <w:rsid w:val="00A00775"/>
    <w:rsid w:val="00A04845"/>
    <w:rsid w:val="00A066B2"/>
    <w:rsid w:val="00A12D7E"/>
    <w:rsid w:val="00A16DD3"/>
    <w:rsid w:val="00A23538"/>
    <w:rsid w:val="00A2445B"/>
    <w:rsid w:val="00A2545B"/>
    <w:rsid w:val="00A25E52"/>
    <w:rsid w:val="00A32FC5"/>
    <w:rsid w:val="00A335BE"/>
    <w:rsid w:val="00A373DC"/>
    <w:rsid w:val="00A3790B"/>
    <w:rsid w:val="00A41713"/>
    <w:rsid w:val="00A418E3"/>
    <w:rsid w:val="00A44201"/>
    <w:rsid w:val="00A44A4A"/>
    <w:rsid w:val="00A45F63"/>
    <w:rsid w:val="00A54773"/>
    <w:rsid w:val="00A54F08"/>
    <w:rsid w:val="00A55A8B"/>
    <w:rsid w:val="00A61507"/>
    <w:rsid w:val="00A6275F"/>
    <w:rsid w:val="00A64C8D"/>
    <w:rsid w:val="00A66D78"/>
    <w:rsid w:val="00A71906"/>
    <w:rsid w:val="00A80840"/>
    <w:rsid w:val="00A81ABC"/>
    <w:rsid w:val="00A81F12"/>
    <w:rsid w:val="00A84197"/>
    <w:rsid w:val="00A84AD8"/>
    <w:rsid w:val="00A91329"/>
    <w:rsid w:val="00A920CF"/>
    <w:rsid w:val="00A957E6"/>
    <w:rsid w:val="00A96930"/>
    <w:rsid w:val="00AA101D"/>
    <w:rsid w:val="00AA60A9"/>
    <w:rsid w:val="00AA6F0A"/>
    <w:rsid w:val="00AB0B43"/>
    <w:rsid w:val="00AB19A2"/>
    <w:rsid w:val="00AB7797"/>
    <w:rsid w:val="00AC38D2"/>
    <w:rsid w:val="00AC5E2A"/>
    <w:rsid w:val="00AC7881"/>
    <w:rsid w:val="00AE5673"/>
    <w:rsid w:val="00AE6824"/>
    <w:rsid w:val="00AE72F7"/>
    <w:rsid w:val="00AF44A3"/>
    <w:rsid w:val="00AF530A"/>
    <w:rsid w:val="00AF6D43"/>
    <w:rsid w:val="00AF78EC"/>
    <w:rsid w:val="00B01412"/>
    <w:rsid w:val="00B05C16"/>
    <w:rsid w:val="00B07DE6"/>
    <w:rsid w:val="00B13812"/>
    <w:rsid w:val="00B14DD9"/>
    <w:rsid w:val="00B16FF1"/>
    <w:rsid w:val="00B17628"/>
    <w:rsid w:val="00B23262"/>
    <w:rsid w:val="00B3081D"/>
    <w:rsid w:val="00B367D4"/>
    <w:rsid w:val="00B3731D"/>
    <w:rsid w:val="00B3775E"/>
    <w:rsid w:val="00B42B70"/>
    <w:rsid w:val="00B45323"/>
    <w:rsid w:val="00B507C4"/>
    <w:rsid w:val="00B5209B"/>
    <w:rsid w:val="00B524C8"/>
    <w:rsid w:val="00B60089"/>
    <w:rsid w:val="00B71DBA"/>
    <w:rsid w:val="00B75B56"/>
    <w:rsid w:val="00B777E1"/>
    <w:rsid w:val="00B8274A"/>
    <w:rsid w:val="00B83133"/>
    <w:rsid w:val="00B835D6"/>
    <w:rsid w:val="00B8385D"/>
    <w:rsid w:val="00B85088"/>
    <w:rsid w:val="00B92983"/>
    <w:rsid w:val="00B92D43"/>
    <w:rsid w:val="00B94A37"/>
    <w:rsid w:val="00B95F69"/>
    <w:rsid w:val="00BB342F"/>
    <w:rsid w:val="00BC0664"/>
    <w:rsid w:val="00BC59CF"/>
    <w:rsid w:val="00BC6956"/>
    <w:rsid w:val="00BD4176"/>
    <w:rsid w:val="00BF0688"/>
    <w:rsid w:val="00BF14DA"/>
    <w:rsid w:val="00BF5A77"/>
    <w:rsid w:val="00BF73E4"/>
    <w:rsid w:val="00BF7731"/>
    <w:rsid w:val="00C056C2"/>
    <w:rsid w:val="00C071B1"/>
    <w:rsid w:val="00C10CD5"/>
    <w:rsid w:val="00C10D3B"/>
    <w:rsid w:val="00C12F72"/>
    <w:rsid w:val="00C12F8C"/>
    <w:rsid w:val="00C15A01"/>
    <w:rsid w:val="00C15E4F"/>
    <w:rsid w:val="00C2251B"/>
    <w:rsid w:val="00C31A9F"/>
    <w:rsid w:val="00C33711"/>
    <w:rsid w:val="00C34E44"/>
    <w:rsid w:val="00C414DF"/>
    <w:rsid w:val="00C453F4"/>
    <w:rsid w:val="00C4716D"/>
    <w:rsid w:val="00C52635"/>
    <w:rsid w:val="00C538CA"/>
    <w:rsid w:val="00C567A7"/>
    <w:rsid w:val="00C61447"/>
    <w:rsid w:val="00C65D49"/>
    <w:rsid w:val="00C706CE"/>
    <w:rsid w:val="00C72B55"/>
    <w:rsid w:val="00C73D33"/>
    <w:rsid w:val="00C77EF1"/>
    <w:rsid w:val="00C81098"/>
    <w:rsid w:val="00C838B5"/>
    <w:rsid w:val="00C85D0A"/>
    <w:rsid w:val="00C85E37"/>
    <w:rsid w:val="00C87048"/>
    <w:rsid w:val="00C90A3C"/>
    <w:rsid w:val="00C936B3"/>
    <w:rsid w:val="00C96AB7"/>
    <w:rsid w:val="00C97E37"/>
    <w:rsid w:val="00CA11E9"/>
    <w:rsid w:val="00CA633D"/>
    <w:rsid w:val="00CA674D"/>
    <w:rsid w:val="00CB2E15"/>
    <w:rsid w:val="00CB3B32"/>
    <w:rsid w:val="00CB6A34"/>
    <w:rsid w:val="00CC188D"/>
    <w:rsid w:val="00CC21D4"/>
    <w:rsid w:val="00CC400F"/>
    <w:rsid w:val="00CC64AF"/>
    <w:rsid w:val="00CD0651"/>
    <w:rsid w:val="00CD112D"/>
    <w:rsid w:val="00CD29E6"/>
    <w:rsid w:val="00CD5818"/>
    <w:rsid w:val="00CE4165"/>
    <w:rsid w:val="00CE43CB"/>
    <w:rsid w:val="00CE624D"/>
    <w:rsid w:val="00CF00AD"/>
    <w:rsid w:val="00CF3543"/>
    <w:rsid w:val="00CF503E"/>
    <w:rsid w:val="00CF6BC2"/>
    <w:rsid w:val="00CF7284"/>
    <w:rsid w:val="00D131CF"/>
    <w:rsid w:val="00D14F14"/>
    <w:rsid w:val="00D20950"/>
    <w:rsid w:val="00D21D41"/>
    <w:rsid w:val="00D2400B"/>
    <w:rsid w:val="00D245EB"/>
    <w:rsid w:val="00D2669F"/>
    <w:rsid w:val="00D31127"/>
    <w:rsid w:val="00D34647"/>
    <w:rsid w:val="00D37868"/>
    <w:rsid w:val="00D40869"/>
    <w:rsid w:val="00D40BF8"/>
    <w:rsid w:val="00D41007"/>
    <w:rsid w:val="00D410F8"/>
    <w:rsid w:val="00D41F2E"/>
    <w:rsid w:val="00D42537"/>
    <w:rsid w:val="00D4336C"/>
    <w:rsid w:val="00D4597D"/>
    <w:rsid w:val="00D51E2F"/>
    <w:rsid w:val="00D550A0"/>
    <w:rsid w:val="00D62624"/>
    <w:rsid w:val="00D62720"/>
    <w:rsid w:val="00D62A4B"/>
    <w:rsid w:val="00D657FD"/>
    <w:rsid w:val="00D6633D"/>
    <w:rsid w:val="00D71035"/>
    <w:rsid w:val="00D71B12"/>
    <w:rsid w:val="00D72E21"/>
    <w:rsid w:val="00D900AA"/>
    <w:rsid w:val="00D92377"/>
    <w:rsid w:val="00D93336"/>
    <w:rsid w:val="00D93418"/>
    <w:rsid w:val="00D94058"/>
    <w:rsid w:val="00D9464F"/>
    <w:rsid w:val="00D94928"/>
    <w:rsid w:val="00D95FA5"/>
    <w:rsid w:val="00D96198"/>
    <w:rsid w:val="00D9644F"/>
    <w:rsid w:val="00D974C5"/>
    <w:rsid w:val="00DA060C"/>
    <w:rsid w:val="00DA1518"/>
    <w:rsid w:val="00DA2CCA"/>
    <w:rsid w:val="00DA5AEF"/>
    <w:rsid w:val="00DA60FD"/>
    <w:rsid w:val="00DB39DD"/>
    <w:rsid w:val="00DB57AE"/>
    <w:rsid w:val="00DC0E66"/>
    <w:rsid w:val="00DC217A"/>
    <w:rsid w:val="00DC6B43"/>
    <w:rsid w:val="00DD5023"/>
    <w:rsid w:val="00DD6A9E"/>
    <w:rsid w:val="00DE3861"/>
    <w:rsid w:val="00DE423D"/>
    <w:rsid w:val="00DE6EE2"/>
    <w:rsid w:val="00DE7499"/>
    <w:rsid w:val="00DF3E77"/>
    <w:rsid w:val="00DF4777"/>
    <w:rsid w:val="00DF6B3C"/>
    <w:rsid w:val="00DF7CE8"/>
    <w:rsid w:val="00E03546"/>
    <w:rsid w:val="00E058B6"/>
    <w:rsid w:val="00E10ACA"/>
    <w:rsid w:val="00E13ED3"/>
    <w:rsid w:val="00E1404A"/>
    <w:rsid w:val="00E14295"/>
    <w:rsid w:val="00E17823"/>
    <w:rsid w:val="00E2450E"/>
    <w:rsid w:val="00E24826"/>
    <w:rsid w:val="00E25369"/>
    <w:rsid w:val="00E27E86"/>
    <w:rsid w:val="00E336A1"/>
    <w:rsid w:val="00E33E4C"/>
    <w:rsid w:val="00E34F0E"/>
    <w:rsid w:val="00E35E66"/>
    <w:rsid w:val="00E35EC6"/>
    <w:rsid w:val="00E40910"/>
    <w:rsid w:val="00E45393"/>
    <w:rsid w:val="00E475B9"/>
    <w:rsid w:val="00E475E9"/>
    <w:rsid w:val="00E53984"/>
    <w:rsid w:val="00E545E5"/>
    <w:rsid w:val="00E549D3"/>
    <w:rsid w:val="00E5712B"/>
    <w:rsid w:val="00E573AF"/>
    <w:rsid w:val="00E57AB6"/>
    <w:rsid w:val="00E66E0D"/>
    <w:rsid w:val="00E70154"/>
    <w:rsid w:val="00E73D60"/>
    <w:rsid w:val="00E73FF4"/>
    <w:rsid w:val="00E74DFA"/>
    <w:rsid w:val="00E74EC1"/>
    <w:rsid w:val="00E8147F"/>
    <w:rsid w:val="00E8164E"/>
    <w:rsid w:val="00E82782"/>
    <w:rsid w:val="00E85B71"/>
    <w:rsid w:val="00E9017B"/>
    <w:rsid w:val="00E92AA0"/>
    <w:rsid w:val="00E9359A"/>
    <w:rsid w:val="00EA0E69"/>
    <w:rsid w:val="00EA1018"/>
    <w:rsid w:val="00EA4BB9"/>
    <w:rsid w:val="00EA7735"/>
    <w:rsid w:val="00EB2E96"/>
    <w:rsid w:val="00EB77F0"/>
    <w:rsid w:val="00EC0D39"/>
    <w:rsid w:val="00EC2CB3"/>
    <w:rsid w:val="00EC2F50"/>
    <w:rsid w:val="00ED153E"/>
    <w:rsid w:val="00ED6750"/>
    <w:rsid w:val="00ED784D"/>
    <w:rsid w:val="00EE1F73"/>
    <w:rsid w:val="00EE5D78"/>
    <w:rsid w:val="00EE66E8"/>
    <w:rsid w:val="00EE78E6"/>
    <w:rsid w:val="00EF373A"/>
    <w:rsid w:val="00EF7F72"/>
    <w:rsid w:val="00F021FC"/>
    <w:rsid w:val="00F04300"/>
    <w:rsid w:val="00F05DDA"/>
    <w:rsid w:val="00F154F6"/>
    <w:rsid w:val="00F17E2B"/>
    <w:rsid w:val="00F20322"/>
    <w:rsid w:val="00F27EFF"/>
    <w:rsid w:val="00F31213"/>
    <w:rsid w:val="00F35C95"/>
    <w:rsid w:val="00F361CC"/>
    <w:rsid w:val="00F40FCC"/>
    <w:rsid w:val="00F41823"/>
    <w:rsid w:val="00F42E0C"/>
    <w:rsid w:val="00F51475"/>
    <w:rsid w:val="00F5382F"/>
    <w:rsid w:val="00F5580F"/>
    <w:rsid w:val="00F57F6E"/>
    <w:rsid w:val="00F63D7D"/>
    <w:rsid w:val="00F64307"/>
    <w:rsid w:val="00F66089"/>
    <w:rsid w:val="00F66466"/>
    <w:rsid w:val="00F66A3F"/>
    <w:rsid w:val="00F673BF"/>
    <w:rsid w:val="00F701BE"/>
    <w:rsid w:val="00F73FD5"/>
    <w:rsid w:val="00F744C4"/>
    <w:rsid w:val="00F753BE"/>
    <w:rsid w:val="00F83530"/>
    <w:rsid w:val="00F85861"/>
    <w:rsid w:val="00F87302"/>
    <w:rsid w:val="00F91EED"/>
    <w:rsid w:val="00F95A5B"/>
    <w:rsid w:val="00F96F1C"/>
    <w:rsid w:val="00FA0DE4"/>
    <w:rsid w:val="00FA159F"/>
    <w:rsid w:val="00FA58F1"/>
    <w:rsid w:val="00FA69ED"/>
    <w:rsid w:val="00FB24AE"/>
    <w:rsid w:val="00FB2643"/>
    <w:rsid w:val="00FD22CF"/>
    <w:rsid w:val="00FE287E"/>
    <w:rsid w:val="00FE4000"/>
    <w:rsid w:val="00FE4B5A"/>
    <w:rsid w:val="00FE61A9"/>
    <w:rsid w:val="00FF3216"/>
    <w:rsid w:val="00FF5DF9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0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黑体"/>
      <w:sz w:val="24"/>
    </w:rPr>
  </w:style>
  <w:style w:type="paragraph" w:styleId="1">
    <w:name w:val="heading 1"/>
    <w:aliases w:val="文档标题"/>
    <w:basedOn w:val="a"/>
    <w:next w:val="a"/>
    <w:link w:val="1Char"/>
    <w:uiPriority w:val="9"/>
    <w:qFormat/>
    <w:rsid w:val="00045A50"/>
    <w:pPr>
      <w:keepNext/>
      <w:keepLines/>
      <w:spacing w:line="240" w:lineRule="auto"/>
      <w:ind w:firstLineChars="0" w:firstLine="0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aliases w:val="一、"/>
    <w:basedOn w:val="a"/>
    <w:next w:val="a"/>
    <w:link w:val="2Char"/>
    <w:uiPriority w:val="9"/>
    <w:unhideWhenUsed/>
    <w:qFormat/>
    <w:rsid w:val="00045A50"/>
    <w:pPr>
      <w:keepNext/>
      <w:keepLines/>
      <w:spacing w:beforeLines="100" w:afterLines="5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aliases w:val="第一节"/>
    <w:basedOn w:val="a"/>
    <w:next w:val="a"/>
    <w:link w:val="3Char"/>
    <w:uiPriority w:val="9"/>
    <w:unhideWhenUsed/>
    <w:qFormat/>
    <w:rsid w:val="00045A50"/>
    <w:pPr>
      <w:keepNext/>
      <w:keepLines/>
      <w:spacing w:beforeLines="100" w:afterLines="100"/>
      <w:ind w:firstLineChars="0" w:firstLine="0"/>
      <w:jc w:val="center"/>
      <w:outlineLvl w:val="2"/>
    </w:pPr>
    <w:rPr>
      <w:rFonts w:asciiTheme="minorHAnsi" w:eastAsia="黑体" w:hAnsiTheme="minorHAnsi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99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7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1D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1DBA"/>
    <w:rPr>
      <w:sz w:val="18"/>
      <w:szCs w:val="18"/>
    </w:rPr>
  </w:style>
  <w:style w:type="character" w:customStyle="1" w:styleId="1Char">
    <w:name w:val="标题 1 Char"/>
    <w:aliases w:val="文档标题 Char"/>
    <w:basedOn w:val="a0"/>
    <w:link w:val="1"/>
    <w:uiPriority w:val="9"/>
    <w:rsid w:val="00045A5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aliases w:val="一、 Char"/>
    <w:basedOn w:val="a0"/>
    <w:link w:val="2"/>
    <w:uiPriority w:val="9"/>
    <w:rsid w:val="00045A50"/>
    <w:rPr>
      <w:rFonts w:asciiTheme="majorHAnsi" w:eastAsiaTheme="majorEastAsia" w:hAnsiTheme="majorHAnsi" w:cstheme="majorBidi"/>
      <w:b/>
      <w:bCs/>
      <w:sz w:val="28"/>
      <w:szCs w:val="32"/>
    </w:rPr>
  </w:style>
  <w:style w:type="table" w:styleId="a6">
    <w:name w:val="Table Grid"/>
    <w:basedOn w:val="a1"/>
    <w:uiPriority w:val="59"/>
    <w:rsid w:val="002E0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aliases w:val="第一节 Char"/>
    <w:basedOn w:val="a0"/>
    <w:link w:val="3"/>
    <w:uiPriority w:val="9"/>
    <w:rsid w:val="00045A50"/>
    <w:rPr>
      <w:rFonts w:eastAsia="黑体"/>
      <w:bCs/>
      <w:sz w:val="30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C471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716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511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511FF"/>
  </w:style>
  <w:style w:type="paragraph" w:styleId="a9">
    <w:name w:val="List Paragraph"/>
    <w:basedOn w:val="a"/>
    <w:uiPriority w:val="34"/>
    <w:rsid w:val="00B835D6"/>
    <w:pPr>
      <w:ind w:firstLine="420"/>
    </w:pPr>
  </w:style>
  <w:style w:type="paragraph" w:styleId="aa">
    <w:name w:val="Title"/>
    <w:aliases w:val="（一）"/>
    <w:basedOn w:val="a"/>
    <w:next w:val="a"/>
    <w:link w:val="Char3"/>
    <w:uiPriority w:val="10"/>
    <w:qFormat/>
    <w:rsid w:val="00120A06"/>
    <w:pPr>
      <w:spacing w:beforeLines="50"/>
      <w:jc w:val="left"/>
      <w:outlineLvl w:val="3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3">
    <w:name w:val="标题 Char"/>
    <w:aliases w:val="（一） Char"/>
    <w:basedOn w:val="a0"/>
    <w:link w:val="aa"/>
    <w:uiPriority w:val="10"/>
    <w:rsid w:val="00120A06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b">
    <w:name w:val="Subtitle"/>
    <w:aliases w:val="1."/>
    <w:basedOn w:val="a"/>
    <w:next w:val="a"/>
    <w:link w:val="Char4"/>
    <w:uiPriority w:val="11"/>
    <w:qFormat/>
    <w:rsid w:val="00045A50"/>
    <w:pPr>
      <w:jc w:val="left"/>
      <w:outlineLvl w:val="4"/>
    </w:pPr>
    <w:rPr>
      <w:rFonts w:asciiTheme="majorHAnsi" w:eastAsia="Times New Roman" w:hAnsiTheme="majorHAnsi" w:cstheme="majorBidi"/>
      <w:b/>
      <w:bCs/>
      <w:kern w:val="28"/>
      <w:szCs w:val="32"/>
    </w:rPr>
  </w:style>
  <w:style w:type="character" w:customStyle="1" w:styleId="Char4">
    <w:name w:val="副标题 Char"/>
    <w:aliases w:val="1. Char"/>
    <w:basedOn w:val="a0"/>
    <w:link w:val="ab"/>
    <w:uiPriority w:val="11"/>
    <w:rsid w:val="00045A50"/>
    <w:rPr>
      <w:rFonts w:asciiTheme="majorHAnsi" w:eastAsia="Times New Roman" w:hAnsiTheme="majorHAnsi" w:cstheme="majorBidi"/>
      <w:b/>
      <w:bCs/>
      <w:kern w:val="28"/>
      <w:sz w:val="24"/>
      <w:szCs w:val="32"/>
    </w:rPr>
  </w:style>
  <w:style w:type="paragraph" w:styleId="ac">
    <w:name w:val="Normal (Web)"/>
    <w:basedOn w:val="a"/>
    <w:uiPriority w:val="99"/>
    <w:semiHidden/>
    <w:unhideWhenUsed/>
    <w:rsid w:val="00443D2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d">
    <w:name w:val="No Spacing"/>
    <w:link w:val="Char5"/>
    <w:uiPriority w:val="1"/>
    <w:qFormat/>
    <w:rsid w:val="00C12F8C"/>
    <w:rPr>
      <w:kern w:val="0"/>
      <w:sz w:val="22"/>
    </w:rPr>
  </w:style>
  <w:style w:type="character" w:customStyle="1" w:styleId="Char5">
    <w:name w:val="无间隔 Char"/>
    <w:basedOn w:val="a0"/>
    <w:link w:val="ad"/>
    <w:uiPriority w:val="1"/>
    <w:rsid w:val="00C12F8C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198"/>
    <w:rsid w:val="00234C01"/>
    <w:rsid w:val="0097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EE7028A2824E65B4E59323C79FA801">
    <w:name w:val="3EEE7028A2824E65B4E59323C79FA801"/>
    <w:rsid w:val="00974198"/>
    <w:pPr>
      <w:widowControl w:val="0"/>
      <w:jc w:val="both"/>
    </w:pPr>
  </w:style>
  <w:style w:type="paragraph" w:customStyle="1" w:styleId="E858908210B44E2BA67AFCA0AECD8578">
    <w:name w:val="E858908210B44E2BA67AFCA0AECD8578"/>
    <w:rsid w:val="00974198"/>
    <w:pPr>
      <w:widowControl w:val="0"/>
      <w:jc w:val="both"/>
    </w:pPr>
  </w:style>
  <w:style w:type="paragraph" w:customStyle="1" w:styleId="485218CE703948EC9197B16F281F2670">
    <w:name w:val="485218CE703948EC9197B16F281F2670"/>
    <w:rsid w:val="00974198"/>
    <w:pPr>
      <w:widowControl w:val="0"/>
      <w:jc w:val="both"/>
    </w:pPr>
  </w:style>
  <w:style w:type="paragraph" w:customStyle="1" w:styleId="1E9A9CE2643B4B1FA426AD4AC06C9CF2">
    <w:name w:val="1E9A9CE2643B4B1FA426AD4AC06C9CF2"/>
    <w:rsid w:val="00974198"/>
    <w:pPr>
      <w:widowControl w:val="0"/>
      <w:jc w:val="both"/>
    </w:pPr>
  </w:style>
  <w:style w:type="paragraph" w:customStyle="1" w:styleId="A2304F376CA242DDAC4D7824A8519847">
    <w:name w:val="A2304F376CA242DDAC4D7824A8519847"/>
    <w:rsid w:val="00974198"/>
    <w:pPr>
      <w:widowControl w:val="0"/>
      <w:jc w:val="both"/>
    </w:pPr>
  </w:style>
  <w:style w:type="paragraph" w:customStyle="1" w:styleId="C8C6F325321547D790A4A26232809F78">
    <w:name w:val="C8C6F325321547D790A4A26232809F78"/>
    <w:rsid w:val="0097419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5B1A07-882D-42C2-8FE2-E3E4641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sxpmg</dc:creator>
  <cp:lastModifiedBy>admin</cp:lastModifiedBy>
  <cp:revision>12</cp:revision>
  <cp:lastPrinted>2022-06-14T02:07:00Z</cp:lastPrinted>
  <dcterms:created xsi:type="dcterms:W3CDTF">2021-06-03T02:00:00Z</dcterms:created>
  <dcterms:modified xsi:type="dcterms:W3CDTF">2022-06-14T02:38:00Z</dcterms:modified>
</cp:coreProperties>
</file>